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1A22" w14:textId="77777777" w:rsidR="00163460" w:rsidRDefault="00163460">
      <w:r>
        <w:t>兩分鐘開示</w:t>
      </w:r>
      <w:r>
        <w:t>—</w:t>
      </w:r>
      <w:r>
        <w:t>當臨命終時真心出現　　（第二一一集）　　檔名：</w:t>
      </w:r>
      <w:r>
        <w:t xml:space="preserve">29-517-0211 </w:t>
      </w:r>
    </w:p>
    <w:p w14:paraId="3311647E" w14:textId="77777777" w:rsidR="00163460" w:rsidRDefault="00163460">
      <w:pPr>
        <w:pStyle w:val="a3"/>
      </w:pPr>
      <w:r>
        <w:t xml:space="preserve">　　「世間與出世間之道理」，世間是俗諦，善因善果，出世間，念佛成佛，念佛是因，成佛是果，決定不虛，這叫諦。世間法裡頭善因善果、惡因惡報，決定是真實，你造作惡因，你在受果報的時候，你決定不能夠怨天尤人，自作自受，沒有人能夠代你。出世間法，念佛成佛要是用真心，快速，為什麼有人臨命終時，那一念真心，一往生就生到實報莊嚴土？為什麼有人往生，在凡聖同居土下三品往生，品位那麼低？用心不一樣。淨宗裡面所說的事一心、理一心、功夫成片，你看三種心，功夫成片生凡聖同居土，事一心生方便有餘土，理一心生實報莊嚴土，用心不一樣。當然這個裡面，理一心是我們所希求的，臨命終時極短的時間真心出現，這真是難能可貴。蕅益大師講過，這個事情一萬人當中難得有一個，有，真的實報土上上品往生，那一點不假。這個人在我們想像，必定有深厚的善根福德因緣，臨終遇到善緣，一下觸動他，真心發現立刻就提升。如果沒有宿世的善根福德因緣不可能，所以這個事情僥倖不得。　　節錄自：淨土大經科註（第二一八集）</w:t>
      </w:r>
      <w:r>
        <w:t>02-037-0218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5A1A6" w14:textId="77777777" w:rsidR="00163460" w:rsidRDefault="00163460" w:rsidP="00163460">
      <w:r>
        <w:separator/>
      </w:r>
    </w:p>
  </w:endnote>
  <w:endnote w:type="continuationSeparator" w:id="0">
    <w:p w14:paraId="5E00B66E" w14:textId="77777777" w:rsidR="00163460" w:rsidRDefault="00163460" w:rsidP="00163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D0BE9" w14:textId="77777777" w:rsidR="00163460" w:rsidRDefault="00163460" w:rsidP="00163460">
      <w:r>
        <w:separator/>
      </w:r>
    </w:p>
  </w:footnote>
  <w:footnote w:type="continuationSeparator" w:id="0">
    <w:p w14:paraId="21FA2F2E" w14:textId="77777777" w:rsidR="00163460" w:rsidRDefault="00163460" w:rsidP="001634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460"/>
    <w:rsid w:val="0016346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E094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34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34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34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34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