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AEA4" w14:textId="77777777" w:rsidR="00A947CE" w:rsidRDefault="00A947CE">
      <w:r>
        <w:t>兩分鐘開示</w:t>
      </w:r>
      <w:r>
        <w:t>—</w:t>
      </w:r>
      <w:r>
        <w:t>真誠心待人，才是真學佛。　　（第二四一集）　　檔名：</w:t>
      </w:r>
      <w:r>
        <w:t xml:space="preserve">29-517-0241 </w:t>
      </w:r>
    </w:p>
    <w:p w14:paraId="1A2FAAFD" w14:textId="77777777" w:rsidR="00A947CE" w:rsidRDefault="00A947CE">
      <w:pPr>
        <w:pStyle w:val="a3"/>
      </w:pPr>
      <w:r>
        <w:t xml:space="preserve">　　我們今天在社會上，你學佛了，什麼叫學佛？你是真學佛，還是假學佛。真學佛沒有別的，要用真心，不欺騙自己、不欺騙眾生，你就是用真心。如果還是自欺欺人，你一天念十萬聲佛號也不管用，正是古德所說，「喊破喉嚨也枉然」。我們踏進念佛堂幾個人會得一心，幾個人會高品位的往生，就看他用的是什麼心。往生到西方極樂世界四土三輩九品，你生到哪一品也看你用的是什麼心。如果你是究竟圓滿的真誠心，你決定生到實報莊嚴土上品上生。諸位要知道，實報土上品上生，到那裡就作佛，就成佛了。所以看你用真心的程度。　　節錄自：地藏菩薩本願經（第三十集）</w:t>
      </w:r>
      <w:r>
        <w:t>14-012-0030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7BD5F" w14:textId="77777777" w:rsidR="00A947CE" w:rsidRDefault="00A947CE" w:rsidP="00A947CE">
      <w:r>
        <w:separator/>
      </w:r>
    </w:p>
  </w:endnote>
  <w:endnote w:type="continuationSeparator" w:id="0">
    <w:p w14:paraId="6802E630" w14:textId="77777777" w:rsidR="00A947CE" w:rsidRDefault="00A947CE" w:rsidP="00A94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A1D8" w14:textId="77777777" w:rsidR="00A947CE" w:rsidRDefault="00A947CE" w:rsidP="00A947CE">
      <w:r>
        <w:separator/>
      </w:r>
    </w:p>
  </w:footnote>
  <w:footnote w:type="continuationSeparator" w:id="0">
    <w:p w14:paraId="744DBE52" w14:textId="77777777" w:rsidR="00A947CE" w:rsidRDefault="00A947CE" w:rsidP="00A94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CE"/>
    <w:rsid w:val="00A947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71F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7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7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7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7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