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88F75" w14:textId="77777777" w:rsidR="000062F8" w:rsidRDefault="000062F8">
      <w:r>
        <w:t>兩分鐘開示</w:t>
      </w:r>
      <w:r>
        <w:t>—</w:t>
      </w:r>
      <w:r>
        <w:t>霸凌別人，來生會到哪裡？　　（第二九八集）　　檔名：</w:t>
      </w:r>
      <w:r>
        <w:t xml:space="preserve">29-517-0298 </w:t>
      </w:r>
    </w:p>
    <w:p w14:paraId="14846382" w14:textId="77777777" w:rsidR="000062F8" w:rsidRDefault="000062F8">
      <w:pPr>
        <w:pStyle w:val="a3"/>
      </w:pPr>
      <w:r>
        <w:t xml:space="preserve">　　「畜生，新譯為傍生，指傍行之生類。《新婆沙論》云：其形傍故行亦傍，以行傍故形亦傍，是故名傍生」。傍是橫的意思，所謂橫行霸道，起心動念違背常理，這叫橫行。不孝、不敬、不忠、不義，是這種業因而墮畜生道的，這一道也非常之苦。「《會疏》云：此道遍在諸處。披毛戴角，鱗甲羽毛，四足多足，有足無足，水陸空行」，水裡頭的魚蝦，陸上這些走獸，空中是飛鳥，統統都是屬於畜生這一道，「互相吞啖，受苦無量」。在這一道裡頭，我們才能看到弱肉強食。諸位一定要知道，是畜生，那不是人。人道裡頭也講弱肉強食，這些人死了之後，來生是畜生道去了。只要有這種觀念，不好，這是畜生道的業因，不可以。　　節錄自：</w:t>
      </w:r>
      <w:r>
        <w:t>02-037-0138</w:t>
      </w:r>
      <w:r>
        <w:t xml:space="preserve">淨土大經科註（第一三八集）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724EB" w14:textId="77777777" w:rsidR="000062F8" w:rsidRDefault="000062F8" w:rsidP="000062F8">
      <w:r>
        <w:separator/>
      </w:r>
    </w:p>
  </w:endnote>
  <w:endnote w:type="continuationSeparator" w:id="0">
    <w:p w14:paraId="54153013" w14:textId="77777777" w:rsidR="000062F8" w:rsidRDefault="000062F8" w:rsidP="000062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61B44D" w14:textId="77777777" w:rsidR="000062F8" w:rsidRDefault="000062F8" w:rsidP="000062F8">
      <w:r>
        <w:separator/>
      </w:r>
    </w:p>
  </w:footnote>
  <w:footnote w:type="continuationSeparator" w:id="0">
    <w:p w14:paraId="1A73645C" w14:textId="77777777" w:rsidR="000062F8" w:rsidRDefault="000062F8" w:rsidP="000062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2F8"/>
    <w:rsid w:val="000062F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7805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62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62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62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62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307</Characters>
  <Application>Microsoft Office Word</Application>
  <DocSecurity>0</DocSecurity>
  <Lines>2</Lines>
  <Paragraphs>1</Paragraphs>
  <ScaleCrop>false</ScaleCrop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