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C3B88" w14:textId="77777777" w:rsidR="00B7148E" w:rsidRDefault="00B7148E">
      <w:r>
        <w:t>兩分鐘開示</w:t>
      </w:r>
      <w:r>
        <w:t>—</w:t>
      </w:r>
      <w:r>
        <w:t>看破必須要依靠經教　　（第三八九集）　　檔名：</w:t>
      </w:r>
      <w:r>
        <w:t xml:space="preserve">29-517-0389 </w:t>
      </w:r>
    </w:p>
    <w:p w14:paraId="7094D866" w14:textId="77777777" w:rsidR="00B7148E" w:rsidRDefault="00B7148E">
      <w:pPr>
        <w:pStyle w:val="a3"/>
      </w:pPr>
      <w:r>
        <w:t xml:space="preserve">　　我們要修懺悔業障，從哪裡下手？要深入經教，一門深入就行。要認真的學。從哪裡學起？從《弟子規》學起，從《感應篇》學起，從《十善業道》學起，這三個根。淨宗，佛祖教導我們，淨業三福、六和、三學、六度、普賢十願，真幹！這是什麼？有了三個根才能修這個。沒有三個根，你學三福、六和、三學、六度、十願，很難。想學的人很多，修成就的人沒幾個，什麼原因？根沒有。賢首國師的《還源觀》給我們講的四德，那是性德，那是自性本具的大德。第一個，「隨緣妙用」，跟一切眾生和光同塵。妙在哪裡？妙在不起心、不動念、不分別、不執著，這妙！諸佛如來、法身菩薩示現在人間給我們做的榜樣，這隨緣妙用。第二個，「威儀有則」。起心動念存什麼心？給一切眾生做好樣子，存這個心。什麼是好樣子？世出世間聖賢給我們定的德目就是好樣子。世間法，五倫是好樣子，五常是好樣子，四維八德是好樣子。出世間法，世尊給我們講最簡單的、最直接的，而且容易學習的，三福是好樣子，六和是好樣子，三學是好樣子，六波羅蜜是好樣子，普賢十願是好樣子，夠了，不要再多了。這些樣子統統學到，你就是聖賢，你就是佛菩薩再來表演給大家看的。一定要認真努力把它做到。</w:t>
      </w:r>
      <w:r>
        <w:t xml:space="preserve"> </w:t>
      </w:r>
    </w:p>
    <w:p w14:paraId="193EB4F9" w14:textId="77777777" w:rsidR="00B7148E" w:rsidRDefault="00B7148E">
      <w:pPr>
        <w:pStyle w:val="a3"/>
      </w:pPr>
      <w:r>
        <w:t xml:space="preserve">　　你能做到先決的條件是放下，放下的先決條件是看破，看破必須要依靠經教。一切經教都教我們放下我執、放下情執，這才能入門。　　節錄自：</w:t>
      </w:r>
      <w:r>
        <w:t>02-040-0071</w:t>
      </w:r>
      <w:r>
        <w:t>二零一二淨土大經科註（第七十一集）　　兩分鐘開示　　（第三八九集）　　恭錄自淨空老法師講演集　　檔名：</w:t>
      </w:r>
      <w:r>
        <w:t>29-517-0389</w:t>
      </w:r>
      <w:r>
        <w:t>２兩分鐘開示　　（第三八九集）　　恭錄自淨空老法師講演集　　檔名：</w:t>
      </w:r>
      <w:r>
        <w:t>29-517-0389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EB145" w14:textId="77777777" w:rsidR="00B7148E" w:rsidRDefault="00B7148E" w:rsidP="00B7148E">
      <w:r>
        <w:separator/>
      </w:r>
    </w:p>
  </w:endnote>
  <w:endnote w:type="continuationSeparator" w:id="0">
    <w:p w14:paraId="1F107503" w14:textId="77777777" w:rsidR="00B7148E" w:rsidRDefault="00B7148E" w:rsidP="00B71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D0D7F" w14:textId="77777777" w:rsidR="00B7148E" w:rsidRDefault="00B7148E" w:rsidP="00B7148E">
      <w:r>
        <w:separator/>
      </w:r>
    </w:p>
  </w:footnote>
  <w:footnote w:type="continuationSeparator" w:id="0">
    <w:p w14:paraId="39D3FB45" w14:textId="77777777" w:rsidR="00B7148E" w:rsidRDefault="00B7148E" w:rsidP="00B714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48E"/>
    <w:rsid w:val="00B714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4A5E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14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14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14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14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