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3A05" w14:textId="77777777" w:rsidR="00DC4AF9" w:rsidRDefault="00DC4AF9">
      <w:r>
        <w:t>兩分鐘開示</w:t>
      </w:r>
      <w:r>
        <w:t>—</w:t>
      </w:r>
      <w:r>
        <w:t>淨土宗人人都能學得成功　　（第四一七集）　　檔名：</w:t>
      </w:r>
      <w:r>
        <w:t xml:space="preserve">29-517-0417 </w:t>
      </w:r>
    </w:p>
    <w:p w14:paraId="07059D90" w14:textId="77777777" w:rsidR="00DC4AF9" w:rsidRDefault="00DC4AF9">
      <w:pPr>
        <w:pStyle w:val="a3"/>
      </w:pPr>
      <w:r>
        <w:t xml:space="preserve">　　淨宗這個方法無比殊勝，為什麼？人人都能學得到，人人都能學得成功，不像其他法門，其他法門，沒有那種善根福德因緣，你這一生不能成就。淨宗真的遇到、接觸到了，搞清楚、搞明白，死心塌地修學，一生決定成功，而且時間不要很長。真幹的人，真正把萬緣放下，一心念佛，一般三年他就修成了。修成之後，往生就自在，想走就走，想留就留。為什麼想留？悲心懇切，看到芸芸眾生太苦了，想給這些眾生做個榜樣，讓他親眼看見離苦得樂的樣子，他相信了，他回頭了，這度眾生。把離苦得樂做出來，也就是把看破放下做出來。　　節錄自：</w:t>
      </w:r>
      <w:r>
        <w:t>02-037-0408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78DC8" w14:textId="77777777" w:rsidR="00DC4AF9" w:rsidRDefault="00DC4AF9" w:rsidP="00DC4AF9">
      <w:r>
        <w:separator/>
      </w:r>
    </w:p>
  </w:endnote>
  <w:endnote w:type="continuationSeparator" w:id="0">
    <w:p w14:paraId="6A1BE650" w14:textId="77777777" w:rsidR="00DC4AF9" w:rsidRDefault="00DC4AF9" w:rsidP="00DC4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BB725" w14:textId="77777777" w:rsidR="00DC4AF9" w:rsidRDefault="00DC4AF9" w:rsidP="00DC4AF9">
      <w:r>
        <w:separator/>
      </w:r>
    </w:p>
  </w:footnote>
  <w:footnote w:type="continuationSeparator" w:id="0">
    <w:p w14:paraId="7CDA085A" w14:textId="77777777" w:rsidR="00DC4AF9" w:rsidRDefault="00DC4AF9" w:rsidP="00DC4A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F9"/>
    <w:rsid w:val="00DC4A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43D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A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A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A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A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