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4A52" w14:textId="77777777" w:rsidR="002023CC" w:rsidRDefault="002023CC">
      <w:r>
        <w:t>三時繫念精華</w:t>
      </w:r>
      <w:r>
        <w:t>—</w:t>
      </w:r>
      <w:r>
        <w:t>法王利物。悲智洪深。普遍十方。冥陽靡隔。　　（第五集）　　檔名：</w:t>
      </w:r>
      <w:r>
        <w:t xml:space="preserve">29-518-0005 </w:t>
      </w:r>
    </w:p>
    <w:p w14:paraId="5A9A088D" w14:textId="77777777" w:rsidR="002023CC" w:rsidRDefault="002023CC">
      <w:pPr>
        <w:pStyle w:val="a3"/>
      </w:pPr>
      <w:r>
        <w:t xml:space="preserve">　　我們再看下面有一段文，這段文可以說是一個祈禱文，超度的祈禱文。開頭是四句：</w:t>
      </w:r>
      <w:r>
        <w:t xml:space="preserve"> </w:t>
      </w:r>
    </w:p>
    <w:p w14:paraId="6246DE1D" w14:textId="77777777" w:rsidR="002023CC" w:rsidRDefault="002023CC">
      <w:pPr>
        <w:pStyle w:val="a3"/>
      </w:pPr>
      <w:r>
        <w:t xml:space="preserve">　　【法王利物。悲智洪深。普遍十方。冥陽靡隔。】</w:t>
      </w:r>
      <w:r>
        <w:t xml:space="preserve"> </w:t>
      </w:r>
    </w:p>
    <w:p w14:paraId="53C3F705" w14:textId="77777777" w:rsidR="002023CC" w:rsidRDefault="002023CC">
      <w:pPr>
        <w:pStyle w:val="a3"/>
      </w:pPr>
      <w:r>
        <w:t xml:space="preserve">　　『法王』是如來，在此地是指阿彌陀佛、毘盧遮那佛、釋迦牟尼佛。為什麼說三佛？毘盧遮那佛法身佛，阿彌陀佛報身佛，釋迦牟尼佛是應身佛。法、報、應三身，一而三，三而一，全是自性佛。</w:t>
      </w:r>
      <w:r>
        <w:t xml:space="preserve"> </w:t>
      </w:r>
    </w:p>
    <w:p w14:paraId="1FE857A8" w14:textId="77777777" w:rsidR="002023CC" w:rsidRDefault="002023CC">
      <w:pPr>
        <w:pStyle w:val="a3"/>
      </w:pPr>
      <w:r>
        <w:t xml:space="preserve">　　『利物』，「物」是九法界眾生。他不說利人，如果利人，只說人道，不包括其他的，所以他說物。物跟眾生是一個意思，範圍都非常廣泛。眾生是眾緣和合而生起的現象，所以眾生包括，我們現在講包括動物、包括植物、包括礦物，包括所有一切自然現象，為什麼？它都是眾緣和合而生起的。這個地方為什麼不說法王利眾生？因為它每句是四個字，用物就行了。諸佛如來利益一切眾生，物就是一切眾生，包括了情與無情。</w:t>
      </w:r>
      <w:r>
        <w:t xml:space="preserve"> </w:t>
      </w:r>
    </w:p>
    <w:p w14:paraId="2F777D88" w14:textId="77777777" w:rsidR="002023CC" w:rsidRDefault="002023CC">
      <w:pPr>
        <w:pStyle w:val="a3"/>
      </w:pPr>
      <w:r>
        <w:t xml:space="preserve">　　『悲智洪深』，諸佛如來用什麼利益眾生？大悲大智。「洪」是大，「悲智」，我們常講深廣無際，洪是廣、深，像大海一樣，佛是用這個。有智沒有悲心，沒有慈悲心，不能利益眾生；有慈悲心沒有智慧也不能利益眾生。「悲智」是性德，自性裡頭本來具足的德能。眾生迷失了自性，就是把你的洪深的智慧迷了，慈悲心迷了。迷了慈悲心變成自私自利，迷了自性的智慧，我們世間人講愚痴、糊塗；愚痴糊塗是迷了自性般若，自私自利是迷了自性慈悲。佛菩薩應化在世間幫助我們破迷開悟，悟什麼？悟自性本有的般若智慧，悟自性本具的大慈大悲，我們跟諸佛如來沒有兩樣。</w:t>
      </w:r>
      <w:r>
        <w:t xml:space="preserve"> </w:t>
      </w:r>
    </w:p>
    <w:p w14:paraId="16179869" w14:textId="77777777" w:rsidR="002023CC" w:rsidRDefault="002023CC">
      <w:pPr>
        <w:pStyle w:val="a3"/>
      </w:pPr>
      <w:r>
        <w:t xml:space="preserve">　　『普遍十方，冥陽靡隔』，「冥陽靡隔」，靡隔就是沒有障礙。「十方」，是十法界。十法界這是從全體來說的，冥陽是從我們現前處境上來講，我們今天在陽界，我們今天想幫助的這些眾生是在三惡道。我們的家親眷屬、朋友過世了，我們冥陽有隔。但是佛菩薩，冥陽他沒有障礙。「靡」是不，不隔。　　節錄自：中峰三時繫念法事全集　　（第二集）　　</w:t>
      </w:r>
      <w:r>
        <w:t>2003/5/22</w:t>
      </w:r>
      <w:r>
        <w:t xml:space="preserve">　　澳洲淨宗學院　　檔名：</w:t>
      </w:r>
      <w:r>
        <w:t>20-015-0002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A9FF" w14:textId="77777777" w:rsidR="002023CC" w:rsidRDefault="002023CC" w:rsidP="002023CC">
      <w:r>
        <w:separator/>
      </w:r>
    </w:p>
  </w:endnote>
  <w:endnote w:type="continuationSeparator" w:id="0">
    <w:p w14:paraId="770F63FC" w14:textId="77777777" w:rsidR="002023CC" w:rsidRDefault="002023CC" w:rsidP="00202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AA9D" w14:textId="77777777" w:rsidR="002023CC" w:rsidRDefault="002023CC" w:rsidP="002023CC">
      <w:r>
        <w:separator/>
      </w:r>
    </w:p>
  </w:footnote>
  <w:footnote w:type="continuationSeparator" w:id="0">
    <w:p w14:paraId="24D1D2D5" w14:textId="77777777" w:rsidR="002023CC" w:rsidRDefault="002023CC" w:rsidP="00202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CC"/>
    <w:rsid w:val="002023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075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3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3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3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3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