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C2B5" w14:textId="77777777" w:rsidR="001412E4" w:rsidRDefault="001412E4">
      <w:r>
        <w:t>三時繫念精華</w:t>
      </w:r>
      <w:r>
        <w:t>—</w:t>
      </w:r>
      <w:r>
        <w:t>與大比丘僧。千二百五十人俱。　　（第十七集）　　檔名：</w:t>
      </w:r>
      <w:r>
        <w:t xml:space="preserve">29-518-0017 </w:t>
      </w:r>
    </w:p>
    <w:p w14:paraId="48156DAC" w14:textId="77777777" w:rsidR="001412E4" w:rsidRDefault="001412E4">
      <w:pPr>
        <w:pStyle w:val="a3"/>
      </w:pPr>
      <w:r>
        <w:t xml:space="preserve">　　從「與大比丘僧，千二百五十人俱，皆是大阿羅漢，眾所知識」，一直到「及釋提桓因等，無量諸天大眾俱」，這是第二段。第二段講「大眾同聞」。我們這個提要裡頭寫的「為後學示範，善自取師」，取是取法，師是師法，這些都是給我們做榜樣、做模範的，我們要會學，向他們學習。</w:t>
      </w:r>
      <w:r>
        <w:t xml:space="preserve"> </w:t>
      </w:r>
    </w:p>
    <w:p w14:paraId="791D4A1B" w14:textId="77777777" w:rsidR="001412E4" w:rsidRDefault="001412E4">
      <w:pPr>
        <w:pStyle w:val="a3"/>
      </w:pPr>
      <w:r>
        <w:t xml:space="preserve">　　「大比丘僧」，比丘是小乘，它上面加了個「大」字，就不是小乘，大乘比丘，學習大乘法的。這是釋迦牟尼佛的常隨弟子，長期追隨老師的，老師到哪裡跟到哪裡，跟一輩子。所以它是一個相當有規模的團體，教學的團體，社會教育活動的一個團體。總數有一千二百五十五人，「五」字省略掉，它取整數，一千二百五十人，實際上是一千二百五十五人。《彌陀經》註解裡面都會說到。</w:t>
      </w:r>
      <w:r>
        <w:t xml:space="preserve"> </w:t>
      </w:r>
    </w:p>
    <w:p w14:paraId="73B0D9DA" w14:textId="77777777" w:rsidR="001412E4" w:rsidRDefault="001412E4">
      <w:pPr>
        <w:pStyle w:val="a3"/>
      </w:pPr>
      <w:r>
        <w:t xml:space="preserve">　　這一段經文在蕅益大師科分裡面是「大眾同聞」。大眾裡面分三類，第一類是聲聞出家眾，「聲聞居首，出世相故，常隨從故，佛法賴僧傳故」。現在問題，大家都知道佛法在這個時代，衰退到底谷，不能再衰了，再衰下去佛法就滅了。為什麼佛法會變成這個樣子？這「聲聞居首」出了問題。</w:t>
      </w:r>
      <w:r>
        <w:t xml:space="preserve"> </w:t>
      </w:r>
    </w:p>
    <w:p w14:paraId="62A27DB3" w14:textId="77777777" w:rsidR="001412E4" w:rsidRDefault="001412E4">
      <w:pPr>
        <w:pStyle w:val="a3"/>
      </w:pPr>
      <w:r>
        <w:t xml:space="preserve">　　第一個是「出世相故」。真正出世相，釋迦牟尼佛做出榜樣給我們看，對這個世間法確確實實沒有一絲毫的染著。我們念念染著世間，貪愛世間，這一條沒有做到！怎麼能居首？所以這是我們一定要認真反省的。</w:t>
      </w:r>
      <w:r>
        <w:t xml:space="preserve"> </w:t>
      </w:r>
    </w:p>
    <w:p w14:paraId="0EBD1F76" w14:textId="77777777" w:rsidR="001412E4" w:rsidRDefault="001412E4">
      <w:pPr>
        <w:pStyle w:val="a3"/>
      </w:pPr>
      <w:r>
        <w:t xml:space="preserve">　　我到這個世間來，來鍛鍊鍛鍊，或者是來考驗一下，看看我對這個世間還會不會起心動念，還有沒有妄想執著；來考驗，這是對自己。對大眾，我們要代替佛菩薩接引眾生，把佛菩薩的大慈大悲、善巧方便，從我們的身上落實，幫助世間一切苦難眾生。</w:t>
      </w:r>
      <w:r>
        <w:t xml:space="preserve"> </w:t>
      </w:r>
    </w:p>
    <w:p w14:paraId="086CA6C5" w14:textId="77777777" w:rsidR="001412E4" w:rsidRDefault="001412E4">
      <w:pPr>
        <w:pStyle w:val="a3"/>
      </w:pPr>
      <w:r>
        <w:t xml:space="preserve">　　幫助的目的有三，幫助上根人在這一生了生死、出三界，往生淨土、不退成佛。幫助中根人破迷開悟，提昇境界。幫助下根人種菩提善根。</w:t>
      </w:r>
      <w:r>
        <w:t xml:space="preserve"> </w:t>
      </w:r>
    </w:p>
    <w:p w14:paraId="4B46902F" w14:textId="77777777" w:rsidR="001412E4" w:rsidRDefault="001412E4">
      <w:pPr>
        <w:pStyle w:val="a3"/>
      </w:pPr>
      <w:r>
        <w:t xml:space="preserve">　　「常隨從故」，佛陀在世是不離開佛陀，佛到哪裡這些學生們跟到哪裡，常隨眾，不離開的！今天佛不在世了，我們這個常隨怎麼學？常隨經教，常隨佛菩薩聖像。聖像使我們真誠恭敬有所歸向，我們的真誠心，我們的恭敬心從什麼地方生起來？從佛菩薩的形像。我們見到佛像、見到菩薩像，肅然起敬，恭敬禮拜，這是每個佛弟子都做得到。可是怎樣把這一分真誠恭敬的心情，遍及現前一切眾生。換句話說，我們對一切眾生的真誠恭敬，如同對佛菩薩無二無別，這是我們供養佛像、菩薩像真正的義趣。</w:t>
      </w:r>
      <w:r>
        <w:t xml:space="preserve"> </w:t>
      </w:r>
    </w:p>
    <w:p w14:paraId="6D1632E3" w14:textId="77777777" w:rsidR="001412E4" w:rsidRDefault="001412E4">
      <w:pPr>
        <w:pStyle w:val="a3"/>
      </w:pPr>
      <w:r>
        <w:t xml:space="preserve">　　如果我們不能夠隨從經論教誨，我們就離開佛菩薩了。當年佛的這些常隨弟子一千二百五十五人，這裡面包括什麼？三迦葉他們師徒總共一千人，舍利弗師徒一百人，目犍連師徒也是一百人，這一千二百。耶舍長者子他們有個小的團體五十個人，所以總共是一千二百五十人。這些人「常隨佛學」，不是跟著佛好玩的。</w:t>
      </w:r>
      <w:r>
        <w:t xml:space="preserve"> </w:t>
      </w:r>
    </w:p>
    <w:p w14:paraId="07AB2A2D" w14:textId="77777777" w:rsidR="001412E4" w:rsidRDefault="001412E4">
      <w:pPr>
        <w:pStyle w:val="a3"/>
      </w:pPr>
      <w:r>
        <w:lastRenderedPageBreak/>
        <w:t xml:space="preserve">　　他示現什麼？示現放下自己的一切，放下我們自己的成見，自己的想法、看法、說法、做法，一切隨順佛陀教誨；佛教我們怎麼想，教我們怎麼看，教我們怎麼說，教我們怎麼做，這叫做學佛！聲聞眾給我們做出最好的榜樣。</w:t>
      </w:r>
      <w:r>
        <w:t xml:space="preserve"> </w:t>
      </w:r>
    </w:p>
    <w:p w14:paraId="4C7DAFA1" w14:textId="77777777" w:rsidR="001412E4" w:rsidRDefault="001412E4">
      <w:pPr>
        <w:pStyle w:val="a3"/>
      </w:pPr>
      <w:r>
        <w:t xml:space="preserve">　　第三句「佛法賴僧傳故」。佛法確確實實是因為這些出家人，現出世相，現常隨佛學，佛法才能夠久住世間。如果出家人（這裡講的聲聞），他的心、他的念頭、他的行為都是貪瞋痴慢，好名好利，貪圖五欲六塵的享受，出世相沒有了，讓社會大眾看起來，這個出家人比在家還不如。這是什麼？這是滅佛法，這不是興佛法，這是滅佛法。你再仔細觀察他在日常生活處事待人接物，隨順自己的煩惱習氣，完全沒有遵守佛菩薩的教誨，佛法怎麼能夠靠他來承傳？佛法就沒有了。</w:t>
      </w:r>
      <w:r>
        <w:t xml:space="preserve"> </w:t>
      </w:r>
    </w:p>
    <w:p w14:paraId="0CC77E92" w14:textId="77777777" w:rsidR="001412E4" w:rsidRDefault="001412E4">
      <w:pPr>
        <w:pStyle w:val="a3"/>
      </w:pPr>
      <w:r>
        <w:t xml:space="preserve">　　今天我們一定要隨從佛陀教誨，佛陀的教誨就在經論當中。經論很多，「一門深入，長時薰修」，無論你選修哪一部經論都可以，都是一樣的。要緊的是要把經論裡面所說的道理變成自己的思想見解，這個重要。經論裡面佛教我們怎麼生活，怎麼工作，怎麼樣處事待人接物，我們也完全學習；過佛菩薩的生活，過覺悟的生活，不再迷惑了。</w:t>
      </w:r>
      <w:r>
        <w:t xml:space="preserve"> </w:t>
      </w:r>
    </w:p>
    <w:p w14:paraId="5C4F5AAA" w14:textId="77777777" w:rsidR="001412E4" w:rsidRDefault="001412E4">
      <w:pPr>
        <w:pStyle w:val="a3"/>
      </w:pPr>
      <w:r>
        <w:t xml:space="preserve">　　第二「菩薩居中，相不定故，不常隨故，表中道故」。「相不定」，菩薩現在家相，你看看善財童子五十三參，五十三位都是菩薩。在《華嚴經》，就是從外表上來看，他們是法身菩薩，圓教初住以上的。什麼身分？男女老少各行各業。相不定！</w:t>
      </w:r>
      <w:r>
        <w:t xml:space="preserve"> </w:t>
      </w:r>
    </w:p>
    <w:p w14:paraId="6B560B5D" w14:textId="77777777" w:rsidR="001412E4" w:rsidRDefault="001412E4">
      <w:pPr>
        <w:pStyle w:val="a3"/>
      </w:pPr>
      <w:r>
        <w:t xml:space="preserve">　　「不常隨故」，不常隨是從形象上講的，他們不像那些聲聞天天跟在釋迦牟尼佛的身邊。他們常常獨自一個去教化一方，而且非常重視機會教育，那是菩薩！可是諸位要記住，菩薩學習佛菩薩的經論是一分一秒都不放鬆，比起聲聞有過之而無不及。菩薩完全融化，完全落實了。所以菩薩在排班的時候，菩薩居中，「表中道故」。</w:t>
      </w:r>
      <w:r>
        <w:t xml:space="preserve"> </w:t>
      </w:r>
    </w:p>
    <w:p w14:paraId="5EFEE64B" w14:textId="77777777" w:rsidR="001412E4" w:rsidRDefault="001412E4">
      <w:pPr>
        <w:pStyle w:val="a3"/>
      </w:pPr>
      <w:r>
        <w:t xml:space="preserve">　　聲聞好比是小學生，跟著老師，自己沒有成熟，老師制訂很多規矩，一定要遵守。菩薩是大學生、是研究生，規矩沒有那麼多！為什麼？他有能力自制。小學生沒有能力自制，老師要訂很多規矩來規範他。菩薩他有能力照顧自己。菩薩有能力辨別真妄，有能力辨別邪正是非、善惡利害，菩薩有這個能力，他自己曉得趨吉避凶。不像小學生他不知道，老師時時刻刻要照顧他們。菩薩表中道。</w:t>
      </w:r>
      <w:r>
        <w:t xml:space="preserve"> </w:t>
      </w:r>
    </w:p>
    <w:p w14:paraId="73D5C0A8" w14:textId="77777777" w:rsidR="001412E4" w:rsidRDefault="001412E4">
      <w:pPr>
        <w:pStyle w:val="a3"/>
      </w:pPr>
      <w:r>
        <w:t xml:space="preserve">　　「天人列後」，「及釋提桓因等，無量諸天大眾俱」，他們排在後面。「世間相故」，世俗之人。「凡聖品雜故」，這裡面雖然是世間人，世間人裡面有佛、有菩薩應化在其中。雖然應化在其中，他表演的角色是世間凡眾，所以他還是列在最後。「外護職故」，他們主要的工作是做外護，護持佛法，來協助推動佛陀的教育。所以示現的有國王大臣、長者居士，非常熱心來幫助聲聞、幫助菩薩教化大眾。特別是聲聞，因為聲聞是出家相，教化眾生要許許多多的增上緣，這些工作都是外護他們在做。</w:t>
      </w:r>
      <w:r>
        <w:t xml:space="preserve"> </w:t>
      </w:r>
    </w:p>
    <w:p w14:paraId="6A4CDF12" w14:textId="77777777" w:rsidR="001412E4" w:rsidRDefault="001412E4">
      <w:pPr>
        <w:pStyle w:val="a3"/>
      </w:pPr>
      <w:r>
        <w:t xml:space="preserve">　　他們在這個社會上推動佛法的教學，推動弘法利生的事業，我們佛門叫法會，現在人講辦活動。釋迦牟尼佛當年在世這種活動大大小小，時間長短不定，他一生講經說法四十九年，他辦三百多次活動。</w:t>
      </w:r>
      <w:r>
        <w:t xml:space="preserve"> </w:t>
      </w:r>
    </w:p>
    <w:p w14:paraId="2216A110" w14:textId="77777777" w:rsidR="001412E4" w:rsidRDefault="001412E4">
      <w:pPr>
        <w:pStyle w:val="a3"/>
      </w:pPr>
      <w:r>
        <w:lastRenderedPageBreak/>
        <w:t xml:space="preserve">　　這就是佛門裡面常說的「一佛出世，千佛擁護」。那個千佛裡面可能有一大半以世間相、在家身分來護持佛法，不是凡人。大家在一起把這一台戲唱好，目的是什麼？目的是教化眾生，教導社會。　　節錄自：中峰三時繫念法事全集　　（第五集、第六集）　　</w:t>
      </w:r>
      <w:r>
        <w:t>2003/5/24</w:t>
      </w:r>
      <w:r>
        <w:t xml:space="preserve">　　澳洲淨宗學院　　檔名：</w:t>
      </w:r>
      <w:r>
        <w:t>20-015-0005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BFD2C" w14:textId="77777777" w:rsidR="001412E4" w:rsidRDefault="001412E4" w:rsidP="001412E4">
      <w:r>
        <w:separator/>
      </w:r>
    </w:p>
  </w:endnote>
  <w:endnote w:type="continuationSeparator" w:id="0">
    <w:p w14:paraId="7491A0B6" w14:textId="77777777" w:rsidR="001412E4" w:rsidRDefault="001412E4" w:rsidP="00141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E5B3B" w14:textId="77777777" w:rsidR="001412E4" w:rsidRDefault="001412E4" w:rsidP="001412E4">
      <w:r>
        <w:separator/>
      </w:r>
    </w:p>
  </w:footnote>
  <w:footnote w:type="continuationSeparator" w:id="0">
    <w:p w14:paraId="5955EEF9" w14:textId="77777777" w:rsidR="001412E4" w:rsidRDefault="001412E4" w:rsidP="001412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E4"/>
    <w:rsid w:val="001412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C667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2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2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2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2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