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8579" w14:textId="77777777" w:rsidR="004B1B98" w:rsidRDefault="004B1B98">
      <w:r>
        <w:t>三時繫念精華</w:t>
      </w:r>
      <w:r>
        <w:t>—</w:t>
      </w:r>
      <w:r>
        <w:t>憍梵波提　　（第二十八集）　　檔名：</w:t>
      </w:r>
      <w:r>
        <w:t xml:space="preserve">29-518-0028 </w:t>
      </w:r>
    </w:p>
    <w:p w14:paraId="6F2B48F9" w14:textId="77777777" w:rsidR="004B1B98" w:rsidRDefault="004B1B98">
      <w:pPr>
        <w:pStyle w:val="a3"/>
      </w:pPr>
      <w:r>
        <w:t xml:space="preserve">　　「受天供第一」，我們現在講的宗教家。他也是「顯示因果」，做出榜樣來給我們看。『憍梵波提』這是梵語，翻成中國的意思是「牛呞」。他的嘴一天到晚都在動，就像牛吃東西一樣，他有這個習氣。這到底什麼原因？佛跟大家說得很清楚，過去生中他做沙彌，看到一個老和尚在念經。年歲太大，牙齒掉了很多，念得不清楚，他在旁邊譏笑：老和尚，你念經就跟牛吃東西一樣。這個老和尚立刻就叫他懺悔，告訴他，我已經證了阿羅漢果，你這個口業將來會墮地獄。這個沙彌聽了之後非常害怕、恐懼，立刻就懺悔。雖然懺悔，他的餘報依舊墮在畜生道，做了五百世的牛，所以習氣就很深。</w:t>
      </w:r>
      <w:r>
        <w:t xml:space="preserve"> </w:t>
      </w:r>
    </w:p>
    <w:p w14:paraId="6A9B6660" w14:textId="77777777" w:rsidR="004B1B98" w:rsidRDefault="004B1B98">
      <w:pPr>
        <w:pStyle w:val="a3"/>
      </w:pPr>
      <w:r>
        <w:t xml:space="preserve">　　以前諷刺別人以為沒有什麼事情，哪裡知道有這麼嚴重的果報。佛菩薩示現給我們看，這是屬於惡口的果報；這不是妄語、兩舌、綺語，惡口的果報。惡口果報都如是，其他的妄語欺騙人，兩舌挑撥是非，那還得了！這不過是什麼，存心挖苦別人，諷刺別人，並沒有太大的傷害，墮五百世牛身。</w:t>
      </w:r>
      <w:r>
        <w:t xml:space="preserve"> </w:t>
      </w:r>
    </w:p>
    <w:p w14:paraId="66B35CB2" w14:textId="77777777" w:rsidR="004B1B98" w:rsidRDefault="004B1B98">
      <w:pPr>
        <w:pStyle w:val="a3"/>
      </w:pPr>
      <w:r>
        <w:t xml:space="preserve">　　這一生雖然出家學佛，證得阿羅漢果，但是他的習氣還在。釋迦牟尼佛就跟他講，你不必天天出去托缽，為什麼？免得別人看到你這個樣子，又會譏笑你，他又要得這個果報，你不是害人嗎？那怎麼辦？你到天上去，去應供，天人有神通，知道你是大阿羅漢，會對你尊敬，不會譏笑你。所以他每天上天上去托缽，不在人間，受天供養第一。我在後面把他寫了「宗教家」，這不是一個普通人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292F" w14:textId="77777777" w:rsidR="004B1B98" w:rsidRDefault="004B1B98" w:rsidP="004B1B98">
      <w:r>
        <w:separator/>
      </w:r>
    </w:p>
  </w:endnote>
  <w:endnote w:type="continuationSeparator" w:id="0">
    <w:p w14:paraId="458D98FE" w14:textId="77777777" w:rsidR="004B1B98" w:rsidRDefault="004B1B98" w:rsidP="004B1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F9752" w14:textId="77777777" w:rsidR="004B1B98" w:rsidRDefault="004B1B98" w:rsidP="004B1B98">
      <w:r>
        <w:separator/>
      </w:r>
    </w:p>
  </w:footnote>
  <w:footnote w:type="continuationSeparator" w:id="0">
    <w:p w14:paraId="2CEDD7A9" w14:textId="77777777" w:rsidR="004B1B98" w:rsidRDefault="004B1B98" w:rsidP="004B1B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98"/>
    <w:rsid w:val="004B1B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013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B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B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B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B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