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903CC" w14:textId="77777777" w:rsidR="004C02FA" w:rsidRDefault="004C02FA">
      <w:r>
        <w:t>三時繫念精華</w:t>
      </w:r>
      <w:r>
        <w:t>—</w:t>
      </w:r>
      <w:r>
        <w:t>又舍利弗。極樂國土。有七寶池。八功德水。充滿其中。池底純以金沙布地。四邊階道。金銀琉璃。玻璃合成。　　（第三十九集）　　檔名：</w:t>
      </w:r>
      <w:r>
        <w:t xml:space="preserve">29-518-0039 </w:t>
      </w:r>
    </w:p>
    <w:p w14:paraId="6FB3705D" w14:textId="77777777" w:rsidR="004C02FA" w:rsidRDefault="004C02FA">
      <w:pPr>
        <w:pStyle w:val="a3"/>
      </w:pPr>
      <w:r>
        <w:t xml:space="preserve">　　『金』是一種，『銀』是一種，『琉璃』是一種，『玻璃』是一種，這裡講了四種。琉璃就是我們現在講的翡翠，綠色的玉；玻璃就是我們今天講的水晶。在從前，現代這種玻璃並沒有發明，古人講的玻璃，佛經上講的玻璃，都是講的水晶，是天然的、完全透明的。這一段裡面重要的義趣，是「無老死苦」。下面我們分了兩個小段，「上明住處，此節明生處」。前面講的眾寶欄樹，這是地利之樂，那是我們居住的環境，七寶行樹。寶池德水，這是講我們往生到極樂世界的生處。極樂世界跟我們這個世間不一樣，我們這個世間是胎生，胎生很苦。西方極樂世界是化生，化生是變化的。</w:t>
      </w:r>
      <w:r>
        <w:t xml:space="preserve"> </w:t>
      </w:r>
      <w:r>
        <w:t>「此土同居是有漏惑業所感」。此土是講我們這個世間，我們這個地球，這個地球是凡聖同居土。這個土從哪裡來的？佛在經上告訴我們「有漏惑業」，漏是煩惱的代名詞，有漏就是你有煩惱，你有習氣。只要你有煩惱習氣，你就沒有辦法離開六道輪迴，六道輪迴是有漏惑業所感。你看佛在許多經論裡頭告訴我們，真的是無數次，千經萬論給我們說明這個事實真相。</w:t>
      </w:r>
      <w:r>
        <w:t xml:space="preserve"> </w:t>
      </w:r>
      <w:r>
        <w:t>只要把見思煩惱放下，六道輪迴就沒有了。永嘉大師《證道歌》裡頭說得很好，「夢裡明明有六趣」，這個六趣就是六道輪迴，「覺後空空無大千」。六道輪迴不是真的，是你迷惑顛倒所現的夢中境界，但是你不知道是夢，你在這個夢裡頭要受。所以你造的善業，你在夢中享福，有樂受；你造的惡業，你在夢中受罪，你有苦受，你這個夢不會醒過來。到什麼時候醒過來？你把六道的業因，把它斷掉，果就沒有了。這個業因就是見思煩惱。</w:t>
      </w:r>
      <w:r>
        <w:t xml:space="preserve"> </w:t>
      </w:r>
      <w:r>
        <w:t xml:space="preserve">　　見思煩惱裡頭一個，身見，執著這個身是我。你們想想看六道眾生哪一個人不為自己的身？行善為這個身，造惡也是為這個身，以為這個身是我，頭一個錯誤。所以，我常常勸勉同學，我們要真正想覺悟，想明瞭、明白，要從哪裡下手？頭一個要把自私自利的念頭捨掉，你才能入門。自私自利這個錯誤的觀念，錯誤的行為，要不能徹底放下，</w:t>
      </w:r>
      <w:r>
        <w:t>你再好的緣分，你不能入佛門。這個佛門是什麼？佛的境界你入不進去。　　節錄自：</w:t>
      </w:r>
      <w:r>
        <w:t xml:space="preserve">20-015-0014 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6CA68" w14:textId="77777777" w:rsidR="004C02FA" w:rsidRDefault="004C02FA" w:rsidP="004C02FA">
      <w:r>
        <w:separator/>
      </w:r>
    </w:p>
  </w:endnote>
  <w:endnote w:type="continuationSeparator" w:id="0">
    <w:p w14:paraId="741309D8" w14:textId="77777777" w:rsidR="004C02FA" w:rsidRDefault="004C02FA" w:rsidP="004C0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A2FEF" w14:textId="77777777" w:rsidR="004C02FA" w:rsidRDefault="004C02FA" w:rsidP="004C02FA">
      <w:r>
        <w:separator/>
      </w:r>
    </w:p>
  </w:footnote>
  <w:footnote w:type="continuationSeparator" w:id="0">
    <w:p w14:paraId="1C2E2C5C" w14:textId="77777777" w:rsidR="004C02FA" w:rsidRDefault="004C02FA" w:rsidP="004C02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2FA"/>
    <w:rsid w:val="004C02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469F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02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02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02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02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