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0F7B" w14:textId="77777777" w:rsidR="006C2861" w:rsidRDefault="006C2861">
      <w:r>
        <w:t>三時繫念精華</w:t>
      </w:r>
      <w:r>
        <w:t>—</w:t>
      </w:r>
      <w:r>
        <w:t>舍利弗。不可以少善根福德因緣。得生彼國。舍利弗。若有善男子。善女人。聞說阿彌陀佛。執持名號。　　（第五十五集）　　檔名：</w:t>
      </w:r>
      <w:r>
        <w:t xml:space="preserve">29-518-0055 </w:t>
      </w:r>
    </w:p>
    <w:p w14:paraId="2D8FB4EE" w14:textId="77777777" w:rsidR="006C2861" w:rsidRDefault="006C2861">
      <w:pPr>
        <w:pStyle w:val="a3"/>
      </w:pPr>
      <w:r>
        <w:t xml:space="preserve">　　「不得生者，善根、福德力薄」。什麼是善根？什麼是福德？蕅益大師在《要解》裡面跟我們說，善根是「菩提正道」、是「親因」，「二乘人少」，不是說沒有，少。少了，它就力量薄不起作用。「福德」，布施、持戒以及一切助道法，這是屬於助緣，「人天少」，於是力也就薄了，力量就薄，因此不能往生。往生要善根福德因緣多（少的反面就是多），多善根、多福德、多因緣。我們看小註裡頭說，「二乘但求自利，得少為足，不發菩提心，故善根少」。這是講二乘人不求往生西方極樂世界，即使求，他也沒有辦法去，條件不具足。「人天（遇到大乘了）雖修六度，但求人天福樂，未了無為，未得無漏，故福德少」。這兩種「皆不得生淨土」。善根、福德，蕅益大師在《要解》裡面，是這樣跟我們講的。</w:t>
      </w:r>
      <w:r>
        <w:t xml:space="preserve"> </w:t>
      </w:r>
    </w:p>
    <w:p w14:paraId="7D1CE0BB" w14:textId="77777777" w:rsidR="006C2861" w:rsidRDefault="006C2861">
      <w:pPr>
        <w:pStyle w:val="a3"/>
      </w:pPr>
      <w:r>
        <w:t xml:space="preserve">　　我在平常勸導大眾修學念佛法門，我講的就比較簡單，大家容易懂。什麼是善根？什麼是福德？善根是對於這個法門能信、能解，我說這是善根；能願、能行這個人有福，肯發願求生淨土，肯念阿彌陀佛依教奉行，這人有福。我這個說法簡單，大家好懂。換句話說，你遇到這個法門，因緣（三個條件，善根、福德、因緣），你因緣具足，你遇到了。遇到之後那就是你的善根福德，善根是能信、能解；你讀經明白了，或者聽講聽懂了，這是你有善根。明白了、聽懂了，真的就發願。兩個世界一比較，極樂世界太殊勝，我們這個地方人天樂，樂個什麼？名聞利養、五欲六塵的享受，試問問，你能享幾天？時間太短了。</w:t>
      </w:r>
      <w:r>
        <w:t xml:space="preserve"> </w:t>
      </w:r>
    </w:p>
    <w:p w14:paraId="57E650B5" w14:textId="77777777" w:rsidR="006C2861" w:rsidRDefault="006C2861">
      <w:pPr>
        <w:pStyle w:val="a3"/>
      </w:pPr>
      <w:r>
        <w:t xml:space="preserve">　　我們一般人，學佛的人，很少人生在富貴家庭，換句話說，大多中等以下的家庭。年輕的時候苦頭吃足了，總是勤苦發憤，到中年生活才慢慢的富裕。真正能夠到享受五欲六塵之樂，總得三十歲以後，我們看很多很多人差不多都四十歲的樣子。四十歲你能享多少年？算你能活到七十歲，三十年。你真正能享受，那你是真有福報，你能夠享受三十年。可是你三十年享福當中，你要不要付出代價？福不好享，古往今來，哪一個享福的人不付出嚴重的代價？精神、體力、時間，細心盤算一下，得不償失！所以確確實實比不上（這不是現在，從前古時候）出家人隱居在深山裡面，那叫真有福報，他享清福，他的身、心都沒有負擔。</w:t>
      </w:r>
      <w:r>
        <w:t xml:space="preserve"> </w:t>
      </w:r>
    </w:p>
    <w:p w14:paraId="39B30373" w14:textId="77777777" w:rsidR="006C2861" w:rsidRDefault="006C2861">
      <w:pPr>
        <w:pStyle w:val="a3"/>
      </w:pPr>
      <w:r>
        <w:t xml:space="preserve">　　所以，古時候的讀書人，書念得很好，真的明理了，他不做事，隱居！諸葛亮，諸位曉得，確實有德行、有學問，不願意出來做事，在鄉下隱居種田。自己種田，一些好朋友在一起，閒暇的時候遊山玩水，其樂無窮。碰到劉備三顧茅廬把他請出來，盛情難卻，不能不出來，這一出來之後，鞠躬盡瘁，死而後已。這是一個讀書人的義氣，我不答應你那就罷了，答應你，我一定要盡忠職守。　　節錄自：</w:t>
      </w:r>
      <w:r>
        <w:t>20-015-0024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CEB6C" w14:textId="77777777" w:rsidR="006C2861" w:rsidRDefault="006C2861" w:rsidP="006C2861">
      <w:r>
        <w:separator/>
      </w:r>
    </w:p>
  </w:endnote>
  <w:endnote w:type="continuationSeparator" w:id="0">
    <w:p w14:paraId="37D271BF" w14:textId="77777777" w:rsidR="006C2861" w:rsidRDefault="006C2861" w:rsidP="006C2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6622F" w14:textId="77777777" w:rsidR="006C2861" w:rsidRDefault="006C2861" w:rsidP="006C2861">
      <w:r>
        <w:separator/>
      </w:r>
    </w:p>
  </w:footnote>
  <w:footnote w:type="continuationSeparator" w:id="0">
    <w:p w14:paraId="63D64F88" w14:textId="77777777" w:rsidR="006C2861" w:rsidRDefault="006C2861" w:rsidP="006C2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61"/>
    <w:rsid w:val="006C28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EE6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