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532E" w14:textId="77777777" w:rsidR="00DA141A" w:rsidRDefault="00DA141A">
      <w:r>
        <w:t>三時繫念精華</w:t>
      </w:r>
      <w:r>
        <w:t>—</w:t>
      </w:r>
      <w:r>
        <w:t>舍利弗。若有人已發願。今發願。當發願。欲生阿彌陀佛國者。　　（第八十一集）　　檔名：</w:t>
      </w:r>
      <w:r>
        <w:t xml:space="preserve">29-518-0081 </w:t>
      </w:r>
    </w:p>
    <w:p w14:paraId="3ED8ED7E" w14:textId="77777777" w:rsidR="00DA141A" w:rsidRDefault="00DA141A">
      <w:pPr>
        <w:pStyle w:val="a3"/>
      </w:pPr>
      <w:r>
        <w:t xml:space="preserve">　　第一小段「勸願往生」。『已發願』是已經往生了，『今發願』是現在，現在發願，現在念佛決定得生淨土。『當發願』是講未來的，往後有人有這個緣分遇到這個法門，遇到這個經典，善根福德因緣具足，他將來發願那將來一定得生。這三個就是過去、現在、未來，「已發願」是過去，「今發願」是現在，「當發願」是未來，「皆得不退菩提」！所以已發願已經往生了，今發願現在往生，當發願將來往生。『若有信著，應當發願』。這是佛在這個經上勸我們，要發願求生淨土。</w:t>
      </w:r>
      <w:r>
        <w:t xml:space="preserve"> </w:t>
      </w:r>
    </w:p>
    <w:p w14:paraId="231BD630" w14:textId="77777777" w:rsidR="00DA141A" w:rsidRDefault="00DA141A">
      <w:pPr>
        <w:pStyle w:val="a3"/>
      </w:pPr>
      <w:r>
        <w:t xml:space="preserve">　　「信願往生，正顯所發之願無虛也」。你發的這個願肯定會兌現的，決定不會落空的。蕅益大師在《要解》裡頭說，能不能往生決定在信願之有無，你有信、有願就決定得生。往生西方極樂世界品位高下，我們知道經上講的四土三輩九品，大師告訴我們那是持名功夫的淺深。我們把他老人家這段開示用六道裡面業報身來說，佛給我們講六道裡面捨身受生有引業、有滿業。引業是引導你到哪一道去投胎，西方極樂世界我們也把它算一道，引導我們到西方極樂世界去的是信、願，信願是引業；念佛是滿業，滿業是到那個地方之後，你所得到的福報，你所得到的利益不一樣！它有四土三輩九品的差別，不相同，那就是你念佛功夫淺深。</w:t>
      </w:r>
      <w:r>
        <w:t xml:space="preserve"> </w:t>
      </w:r>
    </w:p>
    <w:p w14:paraId="7DF4B9FD" w14:textId="77777777" w:rsidR="00DA141A" w:rsidRDefault="00DA141A">
      <w:pPr>
        <w:pStyle w:val="a3"/>
      </w:pPr>
      <w:r>
        <w:t xml:space="preserve">　　由此可知，念佛太重要了，比什麼都重要。你要想高品位的往生，那你就得好好念佛，你不要把時間浪費了，不要把精神浪費了，你要爭取到西方極樂世界的大福報，增高品位。但是西方極樂世界跟十方諸佛世界真的不一樣。十方世界，特別是像我們這個六道，福報差別真大！富貴、貧賤差別實在是大。但是西方世界幾乎沒有差別。為什麼？</w:t>
      </w:r>
      <w:r>
        <w:t xml:space="preserve"> </w:t>
      </w:r>
    </w:p>
    <w:p w14:paraId="309014D9" w14:textId="77777777" w:rsidR="00DA141A" w:rsidRDefault="00DA141A">
      <w:pPr>
        <w:pStyle w:val="a3"/>
      </w:pPr>
      <w:r>
        <w:t xml:space="preserve">　　我們還從比喻來說，如果你的滿業，也就是你念佛的功夫真好，你念到了理一心不亂，生到西方極樂世界實報莊嚴土，上上品往生花開見佛，你所得到的阿惟越致菩薩，你是真正得到的，是你自己修得的。那麼別人沒有修成功的？只有信願，念佛的功夫很淺，可能他只念了幾天的佛。甚至於像第十八願裡面講的，臨命終時念十聲佛號，甚至於十聲還不到，一、兩聲佛號，他念佛的功夫很薄很薄。他生到西方極樂世界，當然生的凡聖同居土，但是凡聖同居土的享受，所顯示的他的智慧、他的相好、他的神通，幾乎跟實報土的菩薩沒有兩樣。這怎麼回事情？</w:t>
      </w:r>
      <w:r>
        <w:t xml:space="preserve"> </w:t>
      </w:r>
    </w:p>
    <w:p w14:paraId="227C9F14" w14:textId="77777777" w:rsidR="00DA141A" w:rsidRDefault="00DA141A">
      <w:pPr>
        <w:pStyle w:val="a3"/>
      </w:pPr>
      <w:r>
        <w:t xml:space="preserve">　　這裡頭有個道理，那是阿彌陀佛本願威神加持他的，不是他自己修的。就好比說我們有一個富貴的朋友，我們自己很窮，什麼都沒有，到他家裡去做客，住的是他的好房子，出門也有車，飲食起居跟他都一樣，享受都一樣，他的福！我們享主人的福，不是自己的福報。出門也有車，車不是自己的，是那個有福報人的，但是我們享受，我們並沒有所有權。西方極樂世界生凡聖同居土，生方便有餘土，就好比是這樣的。自己滿業不夠，引業夠了，到極樂世界了，所享的福報，智慧、福德一切都跟阿彌陀佛差不多，跟這些實報土的菩薩幾乎都是平等的。實報土的菩薩是自己修得的，凡聖同居土、方便有餘土是佛加持的，統統享阿彌陀佛的福報，是這麼回事情。</w:t>
      </w:r>
      <w:r>
        <w:t xml:space="preserve"> </w:t>
      </w:r>
    </w:p>
    <w:p w14:paraId="21EF785E" w14:textId="77777777" w:rsidR="00DA141A" w:rsidRDefault="00DA141A">
      <w:pPr>
        <w:pStyle w:val="a3"/>
      </w:pPr>
      <w:r>
        <w:t xml:space="preserve">　　一面享受阿彌陀佛之福，一面自己還要修福慧，總不能老停在同居土，不可以老住在方便土！自己要提升，所以在那邊還是修學，修學提升到實報土，那就是你自己修成的。自己沒有修成，不要緊，享阿彌陀佛的福，阿彌陀佛有無量無邊的福報！供</w:t>
      </w:r>
      <w:r>
        <w:lastRenderedPageBreak/>
        <w:t>養大眾，有福大家享，他不是一人獨享，慈悲到了極處。所以這是不可思議，這是難信之法。一切諸佛世界裡頭都沒有的，你自己不到那個境界就得不到那種神通福報。但是在西方世界特別，阿彌陀佛加持，自己沒有修得也享受到，也有神通，也有福報。這是我們用信願、持名，蕅益大師講的，我們講引業、滿業諸位好懂。　　節錄自：</w:t>
      </w:r>
      <w:r>
        <w:t>20-015-0035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ED05" w14:textId="77777777" w:rsidR="00DA141A" w:rsidRDefault="00DA141A" w:rsidP="00DA141A">
      <w:r>
        <w:separator/>
      </w:r>
    </w:p>
  </w:endnote>
  <w:endnote w:type="continuationSeparator" w:id="0">
    <w:p w14:paraId="0B9C964A" w14:textId="77777777" w:rsidR="00DA141A" w:rsidRDefault="00DA141A" w:rsidP="00DA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BF3A" w14:textId="77777777" w:rsidR="00DA141A" w:rsidRDefault="00DA141A" w:rsidP="00DA141A">
      <w:r>
        <w:separator/>
      </w:r>
    </w:p>
  </w:footnote>
  <w:footnote w:type="continuationSeparator" w:id="0">
    <w:p w14:paraId="7BF052BA" w14:textId="77777777" w:rsidR="00DA141A" w:rsidRDefault="00DA141A" w:rsidP="00DA1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1A"/>
    <w:rsid w:val="00DA141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8E9E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4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4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4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4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