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6753" w:rsidRDefault="00B16753">
      <w:r>
        <w:t>三時繫念精華</w:t>
      </w:r>
      <w:r>
        <w:t>—</w:t>
      </w:r>
      <w:r>
        <w:t>清涼月兮有水皆含。功德雲而無山不戴。香象渡河。一舉洪名超二死。　　（第九十五集）　　檔名：</w:t>
      </w:r>
      <w:r>
        <w:t xml:space="preserve">29-518-0095 </w:t>
      </w:r>
    </w:p>
    <w:p w:rsidR="00B16753" w:rsidRDefault="00B16753">
      <w:pPr>
        <w:pStyle w:val="a3"/>
      </w:pPr>
      <w:r>
        <w:t xml:space="preserve">　　『清涼月』是比佛性，世人所謂「千江有水千江月」。大師在此地將「清涼月」比作佛性，將水中所現的月影比喻所現、所變。諸法所生，唯心所現，能現的是天上的月，這個月是真的，真的比作佛性；水中的月是所現、所變，比喻的是法相。法相裡面有性，沒有離開真性，沒有真性哪來的法相？法相的根源就是自性，這一句話讓我們了解事實真相。</w:t>
      </w:r>
      <w:r>
        <w:t xml:space="preserve"> </w:t>
      </w:r>
    </w:p>
    <w:p w:rsidR="00B16753" w:rsidRDefault="00B16753">
      <w:pPr>
        <w:pStyle w:val="a3"/>
      </w:pPr>
      <w:r>
        <w:t xml:space="preserve">　　【功德雲而無山不戴。】</w:t>
      </w:r>
      <w:r>
        <w:t xml:space="preserve"> </w:t>
      </w:r>
    </w:p>
    <w:p w:rsidR="00B16753" w:rsidRDefault="00B16753">
      <w:pPr>
        <w:pStyle w:val="a3"/>
      </w:pPr>
      <w:r>
        <w:t xml:space="preserve">　　『功德』是自性本具的，不是外來的，這個比喻法性。佛性跟法性是一個性。山高有雲霧，雲霧從山谷裡面升起，逐漸上升，則稱為雲，在地面上的時候我們稱為霧氣。這種情形我們住在圖文巴這個小城（這是個小山）常常看到。我們開車常常在路上，霧最重、最濃的時候，我們的能見度很弱，所以車的速度就很慢。有時候我們看到雲霧落在地面上，一層，好像看到我們的房子、樹木都在雲中一樣。這個景觀我們住山的人常常看見。</w:t>
      </w:r>
      <w:r>
        <w:t xml:space="preserve"> </w:t>
      </w:r>
    </w:p>
    <w:p w:rsidR="00B16753" w:rsidRDefault="00B16753">
      <w:pPr>
        <w:pStyle w:val="a3"/>
      </w:pPr>
      <w:r>
        <w:t xml:space="preserve">　　『雲』，佛經上用這個做比喻得最多，它表什麼？表非有非無。遠看雲彩一朵一朵的，有；近看，近看沒有了。說明宇宙之間所有一切萬事萬物，如夢幻泡影。夢幻泡影就是像雲一樣，不能說它沒有，也不能說它有。相有體無，事有理無，都是說明宇宙萬物的真相，你才能看破世間；不但看破世間，你也看破了出世間。我們接著再看下面的開示。</w:t>
      </w:r>
      <w:r>
        <w:t xml:space="preserve"> </w:t>
      </w:r>
    </w:p>
    <w:p w:rsidR="00B16753" w:rsidRDefault="00B16753">
      <w:pPr>
        <w:pStyle w:val="a3"/>
      </w:pPr>
      <w:r>
        <w:t xml:space="preserve">　　【香象渡河。一舉洪名超二死。】</w:t>
      </w:r>
      <w:r>
        <w:t xml:space="preserve"> </w:t>
      </w:r>
    </w:p>
    <w:p w:rsidR="00B16753" w:rsidRDefault="00B16753">
      <w:pPr>
        <w:pStyle w:val="a3"/>
      </w:pPr>
      <w:r>
        <w:t xml:space="preserve">　　『香象』是比喻修行人、學道的人。『渡河』，河是表此岸、彼岸，此岸是娑婆世界，彼岸是極樂世界。念佛求生西方極樂世界的人，就好比是「香象」，真不容易！他這一生當中確實是徹底覺悟，沒有能力斷煩惱，但是他懂得求生淨土，懂得親近彌陀，懂得修信願持名的方法。</w:t>
      </w:r>
      <w:r>
        <w:t xml:space="preserve"> </w:t>
      </w:r>
    </w:p>
    <w:p w:rsidR="00B16753" w:rsidRDefault="00B16753">
      <w:pPr>
        <w:pStyle w:val="a3"/>
      </w:pPr>
      <w:r>
        <w:t xml:space="preserve">　　『一舉洪名』，南無阿彌陀佛六字洪名，他就能超越『二死』。「二死」是怎麼說？六道裡面的「分段生死」，四聖法界裡面的「變易生死」；不但超越六道，超越十法界。「一舉洪名」，舉跟稱是一個意思，舉、稱、揚都是一個意思。一聲南無阿彌陀佛，超越三界六道，超越十法界，這個功德不可思議；信願持名是功，超越十界往生淨土是德。</w:t>
      </w:r>
      <w:r>
        <w:t xml:space="preserve"> </w:t>
      </w:r>
    </w:p>
    <w:p w:rsidR="00B16753" w:rsidRDefault="00B16753">
      <w:pPr>
        <w:pStyle w:val="a3"/>
      </w:pPr>
      <w:r>
        <w:t xml:space="preserve">　　中峰禪師示現的是宗門大徹大悟的大德，他的歸宿是念佛往生淨土。這樣的人念佛往生淨土，我們明瞭他在西方極樂世界生哪個淨土？實報莊嚴土，他不是在同居土，也不是在有餘土。但是西方世界很特殊，我們非常相信，我們帶業往生，一品煩惱也沒斷，當然生凡聖同居土，生到凡聖同居土，能不能見到中峰國師？能，決定沒有問題。為什麼？因為西方極樂世界四土在一起，一生一切生。不但能見到中峰禪師，能夠見到永明延壽，能夠見到智者大師，能夠見到觀音、勢至，文殊、普賢，彌勒菩薩。那些是等覺菩薩！能夠見到十方三世一切諸佛如來，所以真的是一生一切</w:t>
      </w:r>
      <w:r>
        <w:lastRenderedPageBreak/>
        <w:t>生。見到阿彌陀佛就是見到一切諸佛菩薩，不可思議。　　節錄自：</w:t>
      </w:r>
      <w:r>
        <w:t>20-015-0041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6753" w:rsidRDefault="00B16753" w:rsidP="00B16753">
      <w:r>
        <w:separator/>
      </w:r>
    </w:p>
  </w:endnote>
  <w:endnote w:type="continuationSeparator" w:id="0">
    <w:p w:rsidR="00B16753" w:rsidRDefault="00B16753" w:rsidP="00B16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6753" w:rsidRDefault="00B16753" w:rsidP="00B16753">
      <w:r>
        <w:separator/>
      </w:r>
    </w:p>
  </w:footnote>
  <w:footnote w:type="continuationSeparator" w:id="0">
    <w:p w:rsidR="00B16753" w:rsidRDefault="00B16753" w:rsidP="00B167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53"/>
    <w:rsid w:val="00B1675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67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67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67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67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