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4742" w:rsidRDefault="006F4742">
      <w:r>
        <w:t>三時繫念精華</w:t>
      </w:r>
      <w:r>
        <w:t>—</w:t>
      </w:r>
      <w:r>
        <w:t>迦陵出殼。千稱嘉號壓群音。下情唯忖以難思。一念回光而易往。　　（第九十六集）　　檔名：</w:t>
      </w:r>
      <w:r>
        <w:t xml:space="preserve">29-518-0096 </w:t>
      </w:r>
    </w:p>
    <w:p w:rsidR="006F4742" w:rsidRDefault="006F4742">
      <w:pPr>
        <w:pStyle w:val="a3"/>
      </w:pPr>
      <w:r>
        <w:t xml:space="preserve">　　『迦陵』是世尊在《彌陀經》上跟我們講的西方極樂世界迦陵頻伽。這幾種鳥我們這個世界都有，所以世尊舉這個例子來說。佛告訴我們，像共命鳥、迦陵頻伽，在雪山有，雪山就是喜馬拉雅山。我們知道釋迦牟尼佛出生在迦毘羅衛國，迦毘羅衛國就是現在的尼泊爾，在喜馬拉雅山南面，距離這個山不遠。所以當地那些人都知道，這個鳥叫的聲音非常好聽。鳥是卵生的，牠在沒有出生之前，還在蛋裡面牠就有叫聲，那個聲音就很微妙。當然，牠破了卵之後出來，叫的音聲，其他鳥雀的音聲都不能跟牠相比，所以說『千稱嘉號』。「嘉號」就是稱阿彌陀佛，也是講的六字洪名。『壓群音』，這是講遍法界虛空界，妙音（極其微妙之音）就是南無阿彌陀佛，這個音是妙音。</w:t>
      </w:r>
      <w:r>
        <w:t xml:space="preserve"> </w:t>
      </w:r>
    </w:p>
    <w:p w:rsidR="006F4742" w:rsidRDefault="006F4742">
      <w:pPr>
        <w:pStyle w:val="a3"/>
      </w:pPr>
      <w:r>
        <w:t xml:space="preserve">　　現在有人爭論，到底我們是要念阿（ㄛ）彌陀佛，還是要念阿（ㄚ）彌陀佛？我們接觸的人很多，在中國每個地方都有它的方言。這六個字，沒錯，字是統一了，讀音各個地方不一樣。要以哪個為標準？佛法裡面講，這個事情真正的標準是誠心，真誠心，這是標準。真誠心能感，佛就有應。因此無論哪種方言，只要你心裡面念這一句佛號，你念佛的心跟阿彌陀佛相應，這個音就是妙音。</w:t>
      </w:r>
      <w:r>
        <w:t xml:space="preserve"> </w:t>
      </w:r>
    </w:p>
    <w:p w:rsidR="006F4742" w:rsidRDefault="006F4742">
      <w:pPr>
        <w:pStyle w:val="a3"/>
      </w:pPr>
      <w:r>
        <w:t xml:space="preserve">　　這樁事情，現在我們看到科學家把它證明了。我們從水結晶裡面看到，你看他們用不同的文字寫這個「愛」，中國文字寫的、英文寫的、德文寫的，他們用好幾種文字寫，給水看。小玻璃瓶裡頭裝水，把寫的字貼在玻璃瓶上。一個小時之後，觀察這個水的結晶，都非常美。反面的意思（他們要做實驗），我們看到他上面寫的是「渾蛋」，也是用很多不同的文字寫的。一個小時後看它的結晶，現出來的結晶都非常醜陋。</w:t>
      </w:r>
      <w:r>
        <w:t xml:space="preserve"> </w:t>
      </w:r>
    </w:p>
    <w:p w:rsidR="006F4742" w:rsidRDefault="006F4742">
      <w:pPr>
        <w:pStyle w:val="a3"/>
      </w:pPr>
      <w:r>
        <w:t xml:space="preserve">　　由此可知，不管你是用什麼樣的文字；換句話說，它會聽的時候，不管用什麼樣的方言，只要表達你的意思是真的愛心，它的反應結晶都是美好的。這就說明它有法性，水有法性，性的本能是能見、能聞、能覺、能知。所以，言語、符號不相同沒有關係，意思相同。真的是世尊在四依法裡面跟我們講的「依義不依語」。我們也可以說「依義不依文字」，各種文字都沒有關係，哪個國家文字都沒有關係，只要意思相同，法性裡面反應出來，一定是一樣的。</w:t>
      </w:r>
      <w:r>
        <w:t xml:space="preserve"> </w:t>
      </w:r>
    </w:p>
    <w:p w:rsidR="006F4742" w:rsidRDefault="006F4742">
      <w:pPr>
        <w:pStyle w:val="a3"/>
      </w:pPr>
      <w:r>
        <w:t xml:space="preserve">　　【下情唯忖以難思。一念回光而易往。】</w:t>
      </w:r>
      <w:r>
        <w:t xml:space="preserve"> </w:t>
      </w:r>
    </w:p>
    <w:p w:rsidR="006F4742" w:rsidRDefault="006F4742">
      <w:pPr>
        <w:pStyle w:val="a3"/>
      </w:pPr>
      <w:r>
        <w:t xml:space="preserve">　　這兩句說明念佛求生是個易行道。在八萬四千法門裡頭，在無量法門裡面，這個法容易。方法雖然容易，可是理太深了。佛在經上說，這個法門所依據的道理是「唯佛與佛方能究竟」，只有如來果地上才清楚、才明瞭。等覺菩薩猶如隔羅望月，這是個比喻，看晚上的月亮，當中隔了一層很薄的紗。羅紗很細，就像我們現在講玻璃一樣，你總還是隔了一層。如來一絲毫的障礙沒有，沒有東西隔住。就是你要懂得這個道理，這道理太深了，可是方法容易。</w:t>
      </w:r>
      <w:r>
        <w:t xml:space="preserve"> </w:t>
      </w:r>
    </w:p>
    <w:p w:rsidR="006F4742" w:rsidRDefault="006F4742">
      <w:pPr>
        <w:pStyle w:val="a3"/>
      </w:pPr>
      <w:r>
        <w:t xml:space="preserve">　　『一念回光』，這是我們常講回頭是岸。你只要能夠接受佛菩薩的教誨，依教奉行就行了，你很容易就到達，你就成就了。你要問什麼道理，那最好到西方極樂世界，見到阿彌陀佛，你向阿彌陀佛請教，這個就很容易了。在這個地方要想把道理搞</w:t>
      </w:r>
      <w:r>
        <w:lastRenderedPageBreak/>
        <w:t>清楚的話，沒有人能說得清楚，縱然說清楚了，你還是不會懂。為什麼？不是我們自己的境界，如來果地上的境界。　　節錄自：</w:t>
      </w:r>
      <w:r>
        <w:t>20-015-0041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4742" w:rsidRDefault="006F4742" w:rsidP="006F4742">
      <w:r>
        <w:separator/>
      </w:r>
    </w:p>
  </w:endnote>
  <w:endnote w:type="continuationSeparator" w:id="0">
    <w:p w:rsidR="006F4742" w:rsidRDefault="006F4742" w:rsidP="006F4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4742" w:rsidRDefault="006F4742" w:rsidP="006F4742">
      <w:r>
        <w:separator/>
      </w:r>
    </w:p>
  </w:footnote>
  <w:footnote w:type="continuationSeparator" w:id="0">
    <w:p w:rsidR="006F4742" w:rsidRDefault="006F4742" w:rsidP="006F4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42"/>
    <w:rsid w:val="006F474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47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47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47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47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