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365B" w:rsidRDefault="00CC365B">
      <w:r>
        <w:t>三時繫念精華</w:t>
      </w:r>
      <w:r>
        <w:t>—</w:t>
      </w:r>
      <w:r>
        <w:t>一者禮敬諸佛。二者稱讚如來。　　（第一二二集）　　檔名：</w:t>
      </w:r>
      <w:r>
        <w:t xml:space="preserve">29-518-0122 </w:t>
      </w:r>
    </w:p>
    <w:p w:rsidR="00CC365B" w:rsidRDefault="00CC365B">
      <w:pPr>
        <w:pStyle w:val="a3"/>
      </w:pPr>
      <w:r>
        <w:t xml:space="preserve">　　什麼是『諸佛』？從理上講「諸佛」是法性。法性就涵蓋著情與無情，全部都包括，我們對於整個宇宙一切眾生要真誠平等的恭敬。為什麼？一切有情眾生是未來佛，這佛經上說的。過去佛、現在佛，世尊跟我們介紹了不少，未來佛，所有一切眾生都有佛性，將來都要作佛，所以一切眾生皆是未來佛。「禮敬諸佛」裡頭最重要的，就是教我們要禮敬未來佛，這是它真正的意思。所以佛家許多儀規裡面，一開端「一切恭敬」、「一心頂禮」，都是這個意思。</w:t>
      </w:r>
      <w:r>
        <w:t xml:space="preserve"> </w:t>
      </w:r>
    </w:p>
    <w:p w:rsidR="00CC365B" w:rsidRDefault="00CC365B">
      <w:pPr>
        <w:pStyle w:val="a3"/>
      </w:pPr>
      <w:r>
        <w:t xml:space="preserve">　　不但佛法裡面講，中國儒家也講。儒家，你們諸位看過《禮記》頭一篇「曲禮」，第一句話「曲禮曰，毋不敬」。他這第一句跟普賢菩薩十願的第一願，真的有異曲同工之妙！中國人常講「英雄所見大略相同」。佛講到真正修行，從這個地方起，儒家也從這裡起，恭敬！我們對佛怎麼樣恭敬，換句話說，對一切人要跟對佛同樣的恭敬。然後再展開，對於一切萬物，對樹木花草、對山河大地、對九法界的神靈、對三惡道的鬼眾，統統都要像對佛一樣的恭敬。這裡頭要清淨、要平等、要真誠，不能有高下。為什麼？是一體而異名，一體而異相，道理在前面剛講過。</w:t>
      </w:r>
      <w:r>
        <w:t xml:space="preserve"> </w:t>
      </w:r>
    </w:p>
    <w:p w:rsidR="00CC365B" w:rsidRDefault="00CC365B">
      <w:pPr>
        <w:pStyle w:val="a3"/>
      </w:pPr>
      <w:r>
        <w:t xml:space="preserve">　　這些年當中，我跟許許多多宗教往來，我們建立一個共同的認知，那就是宇宙之間只有一個唯一的真神。這個唯一的真神，在我們佛教裡面就是講的法性。真神創造天地萬物，在佛經講的這個天地萬物是唯心所現、唯識所變；性識就是創造了天地萬物，它所現所變，這就是宗教裡面講的真神。阿彌陀佛、釋迦牟尼佛是它所現所變，其他一切宗教裡面的神聖，也是它所現所變，所以它是一不是二。</w:t>
      </w:r>
      <w:r>
        <w:t xml:space="preserve"> </w:t>
      </w:r>
    </w:p>
    <w:p w:rsidR="00CC365B" w:rsidRDefault="00CC365B">
      <w:pPr>
        <w:pStyle w:val="a3"/>
      </w:pPr>
      <w:r>
        <w:t xml:space="preserve">　　【二者稱讚如來。】</w:t>
      </w:r>
      <w:r>
        <w:t xml:space="preserve"> </w:t>
      </w:r>
    </w:p>
    <w:p w:rsidR="00CC365B" w:rsidRDefault="00CC365B">
      <w:pPr>
        <w:pStyle w:val="a3"/>
      </w:pPr>
      <w:r>
        <w:t xml:space="preserve">　　在這個地方我們要注意，前面講「諸佛」，這裡換成『如來』，這什麼意思？諸佛跟如來是一還是二？跟諸位說，諸佛跟如來不一不異，不能說一，也不能說二，但是它確實有兩個講法。「諸佛」是從相上說的，說「如來」是從性上說的。我們知道，自性有本能，本能是什麼？是覺知，就是世尊在楞嚴會上講的見聞覺知。見聞覺知是自性，或者經上常講的法性，它的本能！永遠不生不滅，遍法界虛空界。除了本能之外，它還有本德，這個德也是遍虛空法界，本德是什麼？是慈悲、是愛。</w:t>
      </w:r>
      <w:r>
        <w:t xml:space="preserve"> </w:t>
      </w:r>
    </w:p>
    <w:p w:rsidR="00CC365B" w:rsidRDefault="00CC365B">
      <w:pPr>
        <w:pStyle w:val="a3"/>
      </w:pPr>
      <w:r>
        <w:t xml:space="preserve">　　所以，每個宗教裡頭都講慈悲、都講愛。佛法講慈悲，《古蘭經》裡面講仁慈，《新舊約》裡面講愛，神愛世人，上帝愛世人，所有宗教裡面都講愛。所以「愛」是宇宙的真理，宇宙的真理就是法性的本德，本具的德性。這樁事情江本勝博士從水結晶實驗裡面發現出來了。這是給水的資訊，它能看、能聽、能接受人給它的訊息，什麼訊息最好？「愛」跟「感謝」，這兩個訊息它反應的結晶是最美的。實驗了八、九年，他肯定愛跟感恩、感謝，他說這是宇宙的真理，我們知道！我們知道這是性能、性德，性能是見聞覺知，性德是仁慈博愛。　　節錄自：</w:t>
      </w:r>
      <w:r>
        <w:t>20-015-0045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365B" w:rsidRDefault="00CC365B" w:rsidP="00CC365B">
      <w:r>
        <w:separator/>
      </w:r>
    </w:p>
  </w:endnote>
  <w:endnote w:type="continuationSeparator" w:id="0">
    <w:p w:rsidR="00CC365B" w:rsidRDefault="00CC365B" w:rsidP="00CC3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365B" w:rsidRDefault="00CC365B" w:rsidP="00CC365B">
      <w:r>
        <w:separator/>
      </w:r>
    </w:p>
  </w:footnote>
  <w:footnote w:type="continuationSeparator" w:id="0">
    <w:p w:rsidR="00CC365B" w:rsidRDefault="00CC365B" w:rsidP="00CC3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5B"/>
    <w:rsid w:val="00CC36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6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6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6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6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