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1229" w:rsidRDefault="00D41229">
      <w:r>
        <w:t>淨土大經解演義節要</w:t>
      </w:r>
      <w:r>
        <w:t>—</w:t>
      </w:r>
      <w:r>
        <w:t>述而不作，信而好古　　（第九集）　　檔名：</w:t>
      </w:r>
      <w:r>
        <w:t xml:space="preserve">29-519-0009 </w:t>
      </w:r>
    </w:p>
    <w:p w:rsidR="00D41229" w:rsidRDefault="00D41229">
      <w:pPr>
        <w:pStyle w:val="a3"/>
      </w:pPr>
      <w:r>
        <w:t xml:space="preserve">　　這也是這些年來，我們看到許多學術界的人，我接觸得很多，特別對於現在大學生的感受，跟從前不一樣。我早年教大學的時候學生還算不錯，上課我們已經不是古時候的授課，是講學，講兩個小時，學生都能夠很安靜的聽下去。現在學校不行，現在學校學生的注意力大概只有十五分鐘，十五分鐘之後他就心不在焉。所以我常常就問這些教授，你在學校授課，你們怎麼教的？他說講課十五分鐘。後面呢？後面聊天，用這個方法去打發時間。這是我們看到非常難過的，也就是學生心浮氣躁；換句話說，他們在人生當中，沒有目標、沒有方向，是盲目的，這很悲哀的現象。因此我就想到孔夫子兩句話，這兩句話在今天要特別把它提出來，就是「述而不作，信而好古」。這兩句話是做學問的態度，了不起！述而不作是什麼？沒有創造、沒有發明。夫子自己講的，他一生所學的、所修的、所教的、所傳的，全是古聖先賢所講的東西，沒有自己的，我們能相信嗎？我學佛學了這麼多年我才相信，特別是《華嚴經》、《還源觀》裡面所說的，為什麼？古聖先賢他們都見性，真的明心見性。我曾經問過李老師，我說：老師，孔子、孟子、老莊是不是佛菩薩再來的？他笑了一笑告訴我，「理上講得通，事上沒證據。」《普門品》講應以什麼身得度就現什麼身</w:t>
      </w:r>
      <w:r>
        <w:t>，可是他們的身分沒暴露。所以我們在理上真的是能講得通，他們都是大徹大悟、明心見性的人。</w:t>
      </w:r>
      <w:r>
        <w:t xml:space="preserve"> </w:t>
      </w:r>
    </w:p>
    <w:p w:rsidR="00D41229" w:rsidRDefault="00D41229">
      <w:pPr>
        <w:pStyle w:val="a3"/>
      </w:pPr>
      <w:r>
        <w:t xml:space="preserve">　　見了性就是圓滿的，你在那上不能加一點，也不能減少一點，都是圓滿的。他證的是圓滿的，你明心見性證的也是圓滿的。所以「如來」兩個字裡頭有一個解釋，「如來者，今佛如古佛之再來」，他是一樣的，所以他說「我說的統是古人所說」，行，一點沒講錯，自他不二。所以推諉古人所說的，自己沒有創造發明，是謙虛。無論是世法、是出世法，謙虛是第一。你看六十四卦裡面講，「滿招損，謙受益」，六十四卦只有謙卦「六爻皆吉」。現在人心浮氣躁、不謙虛，所以不但聖教他不能接受，世間學術他也不會成就，找一個像唐宋元明那個時代的一些文學家，在今天都找不到。所以，述而不作太重要！信而好古，對於古人東西誠信一點懷疑都沒有。喜歡古人、喜歡古人的教誨，那種東西千錘百鍊，禁得起考驗，時間的考驗、人事的考驗，它還能流傳到今天，可見得它有價值，我們要尊重、我們要認真努力學習。你看佛法講的，從理上講多簡單，眾生跟佛沒有兩樣，不一樣的是什麼？就是迷悟，佛菩薩覺悟了，眾生沒覺悟、迷了。所以佛菩薩幫助眾生，幫助什麼？幫助他破迷開悟，幫助他妄盡還源，這就是教育。幫助他還源，幫助他證得菩薩、證得佛了，有沒有功德？沒功德。為什麼？他本來是佛、他本來是菩薩，那個覺是本覺，本覺本有</w:t>
      </w:r>
      <w:r>
        <w:t>。</w:t>
      </w:r>
      <w:r>
        <w:t xml:space="preserve"> </w:t>
      </w:r>
    </w:p>
    <w:p w:rsidR="00D41229" w:rsidRDefault="00D41229">
      <w:pPr>
        <w:pStyle w:val="a3"/>
      </w:pPr>
      <w:r>
        <w:t xml:space="preserve">　　你才曉得這些大聖大賢幫助人，他心地多清淨，真一塵不染，沒有一個妄念。我要怎麼幫助你、對你有恩，這是妄念，沒有！絲毫都沒有，所以他清淨、他自在，這是我們一定要懂得的。現在人對佛教誤會很深，我們講解的時候要特別講清楚。印度人講佛，中國人講聖人，佛是什麼意思？覺悟的意思。聖是什麼？聖是明白的意思，明白不就是覺悟嗎？覺悟不就是明白嗎？所以它是一不是二。我們稱孔子「至聖先師」，我們稱佛也可以這樣說「至聖本師」，用這樣稱呼，大家就不會覺得迷惑，不會再說它是宗教，至聖本師，根本的老師。他們都是教我們述而不作，信而好古，孔子說這兩句話在《論語》裡頭，佛這兩句話在哪裡？在《華嚴經》，《四十華嚴》經題裡面，清涼大師說的，說的比孔子還要說得圓滿。他說世尊曾經講，他老人家四十九年所說的一切經，都是古佛所說的，他沒有在古佛所說經上多加一個字，述而不</w:t>
      </w:r>
      <w:r>
        <w:lastRenderedPageBreak/>
        <w:t>作，他講到這種程度，是不是真的？真的。為什麼？今佛跟古佛沒有兩樣，今佛所證就是古佛所證，今佛所述就是古佛所述，哪有兩樣！</w:t>
      </w:r>
      <w:r>
        <w:t xml:space="preserve"> </w:t>
      </w:r>
    </w:p>
    <w:p w:rsidR="00D41229" w:rsidRDefault="00D41229">
      <w:pPr>
        <w:pStyle w:val="a3"/>
      </w:pPr>
      <w:r>
        <w:t xml:space="preserve">　　所以我們把這兩句話如何落實，落實在這一次，這是我第十一次講這部經，用《大經解演義》，完全依靠黃念祖老師的註解。我們報恩，報夏老的恩，為我們會集這樣圓滿的一部典籍，稀有難逢。我相信夏老不是普通人，再來人，我曾經問過黃老，黃老點點頭，他說這個不能為外人道。我們懂得，心裡清楚。黃念祖老居士也不是普通人，不容易，在他那個環境裡面寫成這麼一部註解，太難得！蒐集這麼多資料，我到他家裡去過好幾次，看到他的書房裡堆積的這些資料，確實三寶加持，幾乎他所想的東西都有人送給他，這是普通人能做到嗎？這麼好的經、這麼好的註解，如果我們不認真學習，怎麼對得起夏老？怎麼對得起黃老？怎麼對得起釋迦牟尼佛多次宣講這部經？報佛恩、報老師的恩、報國家的恩、報眾生的恩，我們用《演義》這個方法，也就是認真細心的學習。這是這一次講經的因緣，在我們這個時代，具體報恩的方式，要用這個方法，我們帶頭來做。　　節錄自：</w:t>
      </w:r>
      <w:r>
        <w:t xml:space="preserve">02-039-0002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1229" w:rsidRDefault="00D41229" w:rsidP="00D41229">
      <w:r>
        <w:separator/>
      </w:r>
    </w:p>
  </w:endnote>
  <w:endnote w:type="continuationSeparator" w:id="0">
    <w:p w:rsidR="00D41229" w:rsidRDefault="00D41229" w:rsidP="00D4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1229" w:rsidRDefault="00D41229" w:rsidP="00D41229">
      <w:r>
        <w:separator/>
      </w:r>
    </w:p>
  </w:footnote>
  <w:footnote w:type="continuationSeparator" w:id="0">
    <w:p w:rsidR="00D41229" w:rsidRDefault="00D41229" w:rsidP="00D412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29"/>
    <w:rsid w:val="00D4122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12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12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12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12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