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FDBD" w14:textId="77777777" w:rsidR="002F520F" w:rsidRDefault="002F520F">
      <w:r>
        <w:t>淨土大經解演義節要</w:t>
      </w:r>
      <w:r>
        <w:t>—</w:t>
      </w:r>
      <w:r>
        <w:t>真信、切願，沒有一個不成就　　（第二十集）　　檔名：</w:t>
      </w:r>
      <w:r>
        <w:t xml:space="preserve">29-519-0020 </w:t>
      </w:r>
    </w:p>
    <w:p w14:paraId="0CCCF4AF" w14:textId="77777777" w:rsidR="002F520F" w:rsidRDefault="002F520F">
      <w:pPr>
        <w:pStyle w:val="a3"/>
      </w:pPr>
      <w:r>
        <w:t xml:space="preserve">　　我們聽說，我到香港來講經的時候，聽到倓虛法師佛七開示的錄音帶，我聽到了，他老人家講的很多。以後我們在他的《影塵回憶錄》，就是他老人家的傳記，他口述的，他的學生大光法師記錄的。大光我們也非常熟悉，往生大概有十年了，三十年前，我們在香港常常在一起，文筆非常好，《影塵回憶錄》是他寫的。這是真實的事情。最近，大概三年前，深圳有個黃忠昌居士，三十幾歲，聽我講經，聽說自古以來真正念佛大概三年工夫就成就，就往生了。過去曾經有些法師問我，他們看到這些東西，他說是不是他們剛剛好這三年他的壽命就到了？我想這個講不通，偶爾一、二個可以，那麼多的人，這在邏輯上講不出來的，不合邏輯。為什麼往生？他功夫成片了。只要功夫成片，你隨時都可以走，你想走就走；想留也可以，留在這個世間，那是有任務的、有使命的，做給別人看，如果對這個世間沒這個緣分，他就走了。黃忠昌居士在深圳的時候閉關，他三年，他想試試看，古人三年能成就，看看我三年是不是真的成就？兩年十個月，還差兩個月，他預知時至，真走了，沒有生病。火化的時候留的有舍利，舍利現在還供在那裡，做了個小塔放在那裡。給我們做出樣子，真的不是假的。</w:t>
      </w:r>
      <w:r>
        <w:t xml:space="preserve"> </w:t>
      </w:r>
    </w:p>
    <w:p w14:paraId="2DD399D1" w14:textId="77777777" w:rsidR="002F520F" w:rsidRDefault="002F520F">
      <w:pPr>
        <w:pStyle w:val="a3"/>
      </w:pPr>
      <w:r>
        <w:t xml:space="preserve">　　真信、切願，沒有一個不成就，機會不能錯過。無量劫來在六道裡搞生死輪迴，苦不堪言！你這一生遇到的苦處不是大苦，你過去曾經在地獄待過、餓鬼道待過、畜生道待過，天上你也待過，如果你想到三途之苦，你還願意在這裡幹嗎？如果不出六道輪迴，換句話說，任何一個人，肯定在三途的時間長，在人天的時間短。為什麼？我們學了法相唯識就知道，阿賴耶識裡頭相應的心所，善心所只有十一個，惡心所有二十六個，這就說明你習氣裡頭善少惡多。現在外面的誘惑，古聖先賢教育的誘惑沒有了，現在全都是殺盜淫妄，全都是暴力色情，這還得了嗎？今天世界為什麼亂？災難為什麼多？原因就是這樣的。你還能不走嗎？真正覺悟，發大慈悲心，在這裡多住幾年，多受一點罪，希望多帶一些人走，這就是使命。有人能接受，有人聽得進去，有人能相信，那我們就得幹，一個也不捨，到功德圓滿的時候自然就走了。走了，也跟大家做很好的示現，像黃忠昌、像我們台南那個念佛的老太太，她雖然是一生也不會講經，也不會弘法，她那一表現，度了多少人！讓多少人生起信心，讓多少人對淨土的懷疑化解了。這就是三轉法輪裡作證轉，現在人都講求要證據，做證據來給你看。　　節錄自：</w:t>
      </w:r>
      <w:r>
        <w:t xml:space="preserve">02-039-0002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39497" w14:textId="77777777" w:rsidR="002F520F" w:rsidRDefault="002F520F" w:rsidP="002F520F">
      <w:r>
        <w:separator/>
      </w:r>
    </w:p>
  </w:endnote>
  <w:endnote w:type="continuationSeparator" w:id="0">
    <w:p w14:paraId="6575FBF2" w14:textId="77777777" w:rsidR="002F520F" w:rsidRDefault="002F520F" w:rsidP="002F5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96E49" w14:textId="77777777" w:rsidR="002F520F" w:rsidRDefault="002F520F" w:rsidP="002F520F">
      <w:r>
        <w:separator/>
      </w:r>
    </w:p>
  </w:footnote>
  <w:footnote w:type="continuationSeparator" w:id="0">
    <w:p w14:paraId="110C637D" w14:textId="77777777" w:rsidR="002F520F" w:rsidRDefault="002F520F" w:rsidP="002F52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0F"/>
    <w:rsid w:val="002F520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3615C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52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52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52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52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