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D98F" w14:textId="77777777" w:rsidR="00A21D20" w:rsidRDefault="00A21D20">
      <w:r>
        <w:t>淨土大經解演義節要</w:t>
      </w:r>
      <w:r>
        <w:t>—</w:t>
      </w:r>
      <w:r>
        <w:t>你這一生就成佛，你功德就圓滿了　　（第二十五集）　　檔名：</w:t>
      </w:r>
      <w:r>
        <w:t xml:space="preserve">29-519-0025 </w:t>
      </w:r>
    </w:p>
    <w:p w14:paraId="7D860063" w14:textId="77777777" w:rsidR="00A21D20" w:rsidRDefault="00A21D20">
      <w:pPr>
        <w:pStyle w:val="a3"/>
      </w:pPr>
      <w:r>
        <w:t xml:space="preserve">　　真正把三個根落實了，我們皈依《無量壽經》，皈是回頭，依是依靠，依靠《無量壽經》上講的道理，依照《無量壽經》講的方法認真修行，沒有一個不生淨土，生淨土就是一生成佛；換句話說，你這一生就成佛，你功德就圓滿了。可是你要記住，真正想圓滿，那三個根很重要。三個根好像沒有，聽說也往生了，有人告訴我。有沒有這個情形？有。但是他那三個根不明顯，有沒有？他肯定有，他要沒有他怎麼能往生，哪有這個道理？說一個老太婆念佛往生了，一生也沒有學過佛，也沒有學過道，也沒有學過儒，她什麼都不懂。你拿《弟子規》這個標準去看看她，她有犯哪一條？你認真一檢查，她哪一條都沒犯，她沒學過。十善業沒學過，這人真的是個善人，她具足了。你細心去觀察才能發現，那往生的人，念佛往生的人，不管他有學沒有學、認識字不認識字，他都是很有德行的人，都真正是個善人，他才能往生。心行不善，心機很多，這種人很難往生。為什麼？你不能到極樂世界諸上善人俱會那個地方你還動心機，那怎麼可以？你的起心動念佛菩薩知道，諸上善人各個都知道。真的嗎？真的，《還源觀》上就是這樣告訴我們，一切眾生，心裡才動一個念頭，這個念頭就周遍法界。它的速度太快，它稱性的，這我們自己不知道。無論什麼念頭</w:t>
      </w:r>
      <w:r>
        <w:t>，只要念頭一起，三種周遍。第一個是這個信息周遍法界，第二個出生無盡，第三個含容空有，一念之間就三種周遍。周遍的範圍你無法想像，我們中國人有兩句話形容得非常好，「其大無外，其小無內」。這兩句話很多人聽得耳熟，也都能講，實際上它的意義很難說得清楚。其大無外，沒邊際，其小無內難懂，《華嚴經》上講得好，怎麼叫無內？一粒微塵，裡頭有世界，什麼樣的世界？跟外面世界一樣大。微塵裡面有世界，世界並沒有縮小，微塵沒有放大，一樣的，沒有大小！微塵裡面那個世界裡還有微塵，那個微塵裡頭還有世界，重重無盡，叫其小無內。你去追，找得到底嗎？找不到。不思議的境界！佛不打妄語，為什麼？你見性你就見到，你就明白了；你沒有見性，你怎麼想也想不出來。不是思惟能夠達到的，所以叫不可思議，不能夠思，不能去想它，你也沒有辦法去議論它，稱性的。哪一樣東西不稱性？樣樣都稱性，只是我們迷而不覺。　　節錄自：</w:t>
      </w:r>
      <w:r>
        <w:t xml:space="preserve">02-039-0003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A54CE" w14:textId="77777777" w:rsidR="00A21D20" w:rsidRDefault="00A21D20" w:rsidP="00A21D20">
      <w:r>
        <w:separator/>
      </w:r>
    </w:p>
  </w:endnote>
  <w:endnote w:type="continuationSeparator" w:id="0">
    <w:p w14:paraId="6973DA3D" w14:textId="77777777" w:rsidR="00A21D20" w:rsidRDefault="00A21D20" w:rsidP="00A21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984FE" w14:textId="77777777" w:rsidR="00A21D20" w:rsidRDefault="00A21D20" w:rsidP="00A21D20">
      <w:r>
        <w:separator/>
      </w:r>
    </w:p>
  </w:footnote>
  <w:footnote w:type="continuationSeparator" w:id="0">
    <w:p w14:paraId="1CCEA6A8" w14:textId="77777777" w:rsidR="00A21D20" w:rsidRDefault="00A21D20" w:rsidP="00A21D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20"/>
    <w:rsid w:val="00A21D2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530CE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1D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1D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1D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1D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