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FDF7" w14:textId="77777777" w:rsidR="00BA0178" w:rsidRDefault="00BA0178">
      <w:r>
        <w:t>淨土大經解演義節要</w:t>
      </w:r>
      <w:r>
        <w:t>—</w:t>
      </w:r>
      <w:r>
        <w:t>一彈指三十二億百千念　　（第四十一集）　　檔名：</w:t>
      </w:r>
      <w:r>
        <w:t xml:space="preserve">29-519-0041 </w:t>
      </w:r>
    </w:p>
    <w:p w14:paraId="20E9ADB2" w14:textId="77777777" w:rsidR="00BA0178" w:rsidRDefault="00BA0178">
      <w:pPr>
        <w:pStyle w:val="a3"/>
      </w:pPr>
      <w:r>
        <w:t xml:space="preserve">　　我們常講因果不空，因果不空是對什麼說的？對相續說的，相似相續相講的，這裡頭有因果，告訴你要小心謹慎。向上一著呢？向上一著，因果也空了，到常寂光，因果就沒有了，完全回歸自性，哪來的因果？常寂光裡面，連物質現象、精神現象都沒有。可是它有見聞覺知，所以見聞覺知是性德。變成阿賴耶，就是一念妄動的時候，變成阿賴耶，阿賴耶就把自性裡面見聞覺知變成受想行識，迷的時候它是受想行識。像江本博士用水實驗，水會看、會聽，那是受想行識。受想行識的源頭是什麼？源頭是見聞覺知，自性裡頭的見聞覺知，就是自性本具的智慧德能。佛說得這麼清楚，說得這麼明白，這是科學家沒有說到的。</w:t>
      </w:r>
      <w:r>
        <w:t xml:space="preserve"> </w:t>
      </w:r>
    </w:p>
    <w:p w14:paraId="3FB94BA6" w14:textId="77777777" w:rsidR="00BA0178" w:rsidRDefault="00BA0178">
      <w:pPr>
        <w:pStyle w:val="a3"/>
      </w:pPr>
      <w:r>
        <w:t xml:space="preserve">　　正報，我們汗毛、毛端；依報，微塵，都是這個現象。我們通常講剎那生滅，真正的概念你還沒有辦法體會，曉得彌勒菩薩所說的「一彈指三十二億百千念」，我們從這裡才得到一個概念。無論是毛端，無論是微塵，這都是屬於物質，物質現象裡面它就有見聞覺知。我們現在是迷了，迷了，換句話講，都有受想行識，一毛端裡頭都有，一切毛端、一切微塵統統有。現在科學家，我們佛法講微塵，它的名詞，原子、電子、粒子，講夸克，那都是講微塵，這是物質現象，有沒有精神？有，有受想行識。基本粒子，它裡頭有受想行識，它在變化，它聽什麼人指揮？什麼人在變化它？念頭，我們的起心動念，它隨著我們念頭在起變化。我們的念頭善，沒有一樣不善；我們念頭不善，就沒有一樣是善的。</w:t>
      </w:r>
      <w:r>
        <w:t xml:space="preserve"> </w:t>
      </w:r>
    </w:p>
    <w:p w14:paraId="4297EBCF" w14:textId="77777777" w:rsidR="00BA0178" w:rsidRDefault="00BA0178">
      <w:pPr>
        <w:pStyle w:val="a3"/>
      </w:pPr>
      <w:r>
        <w:t xml:space="preserve">　　如果我們都是善念，所以佛要求我們，希望佛弟子給一切眾生做個好榜樣，從哪裡做起？從六和敬做起。所以佛門這個團體叫僧團，僧團，你看我們在講三皈依的時候，「皈依僧，眾中尊」，眾就是團體，在佛法裡面講四個人以上，在一起共同生活、共同修行，這樣一個團體，修六和敬。「見和同解」，大家的看法、想法是一樣的，這叫見和同解；「戒和同修」，大家在一起得守規矩，不守規矩就亂了，戒律是規矩；然後「身同住，口無諍，意同悅」，那是歡歡喜喜的在一起；「利同均」，這是講一切供養平等受用，沒有特殊的，這是六和敬。釋迦牟尼佛當年在世，當年在世大家托缽，我托這一缽，這一缽供養不錯，飯菜很好；他托了一缽，那是貧窮人家，那給的就不一樣。我們今天得的這個利怎麼辦？不是托了之後就吃，不可以，托了之後回去，回到僧團，把每個人托的飯統統混合在一起，再分配，是這麼吃法的，所以叫一缽千家飯。真的，不是假的，他的僧團一千二百五十五人，到外面去托，那不是千家飯嗎？混合在一起吃，你看看利和同均。你出去托到、托不到都沒有關係，回家有得吃，這大家分，利和同均。這是真正的共產黨，不是假的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3D15D" w14:textId="77777777" w:rsidR="00BA0178" w:rsidRDefault="00BA0178" w:rsidP="00BA0178">
      <w:r>
        <w:separator/>
      </w:r>
    </w:p>
  </w:endnote>
  <w:endnote w:type="continuationSeparator" w:id="0">
    <w:p w14:paraId="321AE4D5" w14:textId="77777777" w:rsidR="00BA0178" w:rsidRDefault="00BA0178" w:rsidP="00BA0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DB63" w14:textId="77777777" w:rsidR="00BA0178" w:rsidRDefault="00BA0178" w:rsidP="00BA0178">
      <w:r>
        <w:separator/>
      </w:r>
    </w:p>
  </w:footnote>
  <w:footnote w:type="continuationSeparator" w:id="0">
    <w:p w14:paraId="36EED939" w14:textId="77777777" w:rsidR="00BA0178" w:rsidRDefault="00BA0178" w:rsidP="00BA0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78"/>
    <w:rsid w:val="00BA017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0380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0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0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0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0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