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381A" w14:textId="77777777" w:rsidR="00842A9C" w:rsidRDefault="00842A9C">
      <w:r>
        <w:t>淨土大經解演義節要</w:t>
      </w:r>
      <w:r>
        <w:t>—</w:t>
      </w:r>
      <w:r>
        <w:t>一切法無所有、畢竟空、不可得　　（第五十八集）　　檔名：</w:t>
      </w:r>
      <w:r>
        <w:t xml:space="preserve">29-519-0058 </w:t>
      </w:r>
    </w:p>
    <w:p w14:paraId="3BB31BDB" w14:textId="77777777" w:rsidR="00842A9C" w:rsidRDefault="00842A9C">
      <w:pPr>
        <w:pStyle w:val="a3"/>
      </w:pPr>
      <w:r>
        <w:t xml:space="preserve">　　也叫真如實相，「真」是講體，能生的，能生能現的本體，「如」是講相，現相。現相是從本體變現的，現相跟體是分不開的，所以叫性相不二。這個也不好懂。古來的祖師大德，佛經上也有說，常常用金跟金器來做比喻，把金比作體、真，金所做的這些器皿那是如，怎麼叫如？它就是金。你說把黃金做一串念珠，這條念珠是不是黃金？是。把它做個戒指、做個手鐲、做個茶杯，都可以做。所以說相如其性，性如其相，性相不二。你從相上就看到黃金，那你真識貨。如果你不識貨，你把金跟這些器分開，我讓你拿黃金來，你看看所有這些器皿上，「沒有，這裡沒有黃金」。鐲子是不是黃金？杯子是不是黃金？碗是不是黃金？全是黃金做的，叫你拿黃金來你找不到，這是什麼？迷了，叫迷了自性。悟了，拿黃金來，隨手拈來，樣樣都是！所以性相不二。性沒有現象，雖然現的現象，相是幻相，它不是真的。所以大乘教裡面常講，萬法皆空，了不可得，這是真的。《金剛經》上講「凡所有相，皆是虛妄」，「一切有為法，如夢幻泡影」，都是給你講真話。這是真如。</w:t>
      </w:r>
      <w:r>
        <w:t xml:space="preserve"> </w:t>
      </w:r>
    </w:p>
    <w:p w14:paraId="6140754D" w14:textId="77777777" w:rsidR="00842A9C" w:rsidRDefault="00842A9C">
      <w:pPr>
        <w:pStyle w:val="a3"/>
      </w:pPr>
      <w:r>
        <w:t xml:space="preserve">　　實相，實相就是真相，你要認識真相。真相是什麼？相裡頭有性，性相沒有離開，這是真的。性不可得，相也不可得，性要是不可得，相怎麼可能得到？所以一部六百卷《大般若》，佛給我們講什麼？就是講「一切法無所有、畢竟空、不可得」。我們今天煩惱從哪裡生的？不可得的一定要把它得到，你不是叫自找麻煩嗎？你的苦惱沒有邊際。一下覺悟，苦惱就沒有了，真相明白了，不再執著，不再打妄想，受想行識都不可得，都是假的。受想行識從哪裡來的？是從自性裡來的。自性有四淨德，見聞覺知，是真的；迷了之後，從見聞覺知就變出受想行識，受想行識我們稱之為心理，心理是假的，不是真的。真心是清淨的，清淨平等覺，那是真心，妄想分別執著肯定是妄心。　　節錄自：</w:t>
      </w:r>
      <w:r>
        <w:t xml:space="preserve">02-039-0007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1AFA" w14:textId="77777777" w:rsidR="00842A9C" w:rsidRDefault="00842A9C" w:rsidP="00842A9C">
      <w:r>
        <w:separator/>
      </w:r>
    </w:p>
  </w:endnote>
  <w:endnote w:type="continuationSeparator" w:id="0">
    <w:p w14:paraId="63C77BC6" w14:textId="77777777" w:rsidR="00842A9C" w:rsidRDefault="00842A9C" w:rsidP="00842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D465" w14:textId="77777777" w:rsidR="00842A9C" w:rsidRDefault="00842A9C" w:rsidP="00842A9C">
      <w:r>
        <w:separator/>
      </w:r>
    </w:p>
  </w:footnote>
  <w:footnote w:type="continuationSeparator" w:id="0">
    <w:p w14:paraId="443E1C58" w14:textId="77777777" w:rsidR="00842A9C" w:rsidRDefault="00842A9C" w:rsidP="00842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9C"/>
    <w:rsid w:val="00842A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701F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2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2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2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2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