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5327" w:rsidRDefault="002C5327">
      <w:r>
        <w:t>淨土大經解演義節要</w:t>
      </w:r>
      <w:r>
        <w:t>—</w:t>
      </w:r>
      <w:r>
        <w:t>關鍵在什麼？徹底放下　　（第六十七集）　　檔名：</w:t>
      </w:r>
      <w:r>
        <w:t xml:space="preserve">29-519-0067 </w:t>
      </w:r>
    </w:p>
    <w:p w:rsidR="002C5327" w:rsidRDefault="002C5327">
      <w:pPr>
        <w:pStyle w:val="a3"/>
      </w:pPr>
      <w:r>
        <w:t xml:space="preserve">　　你看他下面舉的例子，觀音、勢至他們是住在哪裡？他們住在實報莊嚴土。我們現在念佛往生是生凡聖同居土，在我們這個世界，凡聖同居土見不到方便有餘土，它有界限、有障礙；六道裡頭我們生在人道，我們見不到天道，天有二十八層天，下面見不到上面，上面可以見到下面。可是極樂世界就好比是什麼？十方世界諸佛如來辦學都是由小學、中學、大學，都是這樣辦法的，而且小學也一年級、二年級各有各的教室，不在一起，阿彌陀佛這個大教室，從小學、中學到博士班都在一起，一個教室裡上課，就像這種情形一樣，統統在裡面，這個很特殊。所以說一生一切生，我們能夠以凡聖同居土下下品往生，你到極樂世界，你都能看到觀音、勢至，都能看到文殊、普賢，都在那裡。常常跟這些人在一起，那你真走運，這是法身大士，你不會的他教你，除了佛教之外，這麼多菩薩來幫助你、來提攜你，你就很快成就。這是極樂世界無比殊勝之處，所以感得十方諸佛讚歎。叫圓登四土，沒有階級。頓，立刻的意思，你立刻就跟觀音菩薩、勢至菩薩並肩，都是阿彌陀佛的學生，他就變成我們的學長。</w:t>
      </w:r>
      <w:r>
        <w:t xml:space="preserve"> </w:t>
      </w:r>
    </w:p>
    <w:p w:rsidR="002C5327" w:rsidRDefault="002C5327">
      <w:pPr>
        <w:pStyle w:val="a3"/>
      </w:pPr>
      <w:r>
        <w:t xml:space="preserve">　　「可見此法門之究竟方便，善應群機」，什麼樣的根性遇到這個法門統統能得度，問題就是你相不相信，你能不能聽得懂？真正相信，聽不懂也沒關係，這一句阿彌陀佛你老實念，念到功夫成片你就自在往生，預知時至。很多一生沒聽過經的、不認識字的，就念這一句阿彌陀佛，念了三年他功夫成就，有站著走的，有坐著走的，沒有生病的，說走就走，不難！前幾年深圳黃忠昌居士給我們做了一個示範，他聽說這個法門，自己發心做實驗，看看三年是不是真能往生。他在深圳閉關，向小莉居士護關，兩年十個月他就預知時至，佛接他走，還差兩個月滿三年，真的不是假的。我們在這個地方勸大家，他給我們做證明，三轉法輪作證轉，證明這是真的不是假的。我們想不想去？想去，用他那個辦法就行。關鍵在什麼？徹底放下！你之所以去不了，就是因為你放不下，你對這個世間還有貪戀，迷惑顛倒。真正覺悟了，什麼都不要，心裡只有阿彌陀佛，沒有其他的事情。你看看，長時薰修，多長的時間？三年，一千天，一千天的薰修你就取得西方極樂世界。善導大師講得好，「萬修萬人去」，一個都不漏的，這是法門。修行，你會被漏掉，漏掉的原因是在你自己，你自己要負責任，不能怪阿彌陀佛，不能怪《無量壽經》，哪一個都怪不上，怪自己不</w:t>
      </w:r>
      <w:r>
        <w:t>如法。天天聽經沒聽懂，這是真的，為什麼沒聽懂？心浮氣躁。你對這個法門有懷疑，你對這個經教信得不深，解得不夠透徹，所以你有障礙。　　節錄自：</w:t>
      </w:r>
      <w:r>
        <w:t xml:space="preserve">02-039-0008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5327" w:rsidRDefault="002C5327" w:rsidP="002C5327">
      <w:r>
        <w:separator/>
      </w:r>
    </w:p>
  </w:endnote>
  <w:endnote w:type="continuationSeparator" w:id="0">
    <w:p w:rsidR="002C5327" w:rsidRDefault="002C5327" w:rsidP="002C5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5327" w:rsidRDefault="002C5327" w:rsidP="002C5327">
      <w:r>
        <w:separator/>
      </w:r>
    </w:p>
  </w:footnote>
  <w:footnote w:type="continuationSeparator" w:id="0">
    <w:p w:rsidR="002C5327" w:rsidRDefault="002C5327" w:rsidP="002C53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327"/>
    <w:rsid w:val="002C532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53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53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53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53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