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47FBB" w:rsidRDefault="00647FBB">
      <w:r>
        <w:t>淨土大經解演義節要</w:t>
      </w:r>
      <w:r>
        <w:t>—</w:t>
      </w:r>
      <w:r>
        <w:t>觀像念佛，觀想念佛　　（第一一四集）　　檔名：</w:t>
      </w:r>
      <w:r>
        <w:t xml:space="preserve">29-519-0114 </w:t>
      </w:r>
    </w:p>
    <w:p w:rsidR="00647FBB" w:rsidRDefault="00647FBB">
      <w:pPr>
        <w:pStyle w:val="a3"/>
      </w:pPr>
      <w:r>
        <w:t xml:space="preserve">　　《十六觀經》裡面有觀佛像的，「觀像念佛」；「觀想念佛」，想是你心裡面想西方極樂世界依正莊嚴，你只要一想，境界就現前，你不想的時候境界就沒有了，什麼時候想，什麼時候境界現前，這往生還有問題嗎？臨終的時候，心想極樂世界，極樂世界就現前，西方三聖來接引你，平常要把這個功夫練成。觀像念佛就是造一尊阿彌陀佛的像，天天看它，也是像落日懸鼓一樣，看到什麼？睜開眼睛佛像在面前，閉著眼睛佛像也在現前，無論在什麼地方，你念頭一想，佛像就在面前，叫觀像念佛。最後第十六，十六就是叫你持名，所以「持名念佛」也在十六觀裡面，十六觀最後的一觀，最後就是最重要的。印度有很多習俗跟中國相同，最好的東西放在最後，壓軸。也就是說，用這個觀觀不成怎麼辦？觀不成就念佛，念佛能往生，這是比什麼都容易。所以持名念佛是第十六觀，這個法門度盡一切有緣眾生。這要加個有緣，有緣是你相信，你有信、有願、真念佛，這就叫有緣眾生，善導大師講的「萬修萬人去」。所以是「指方立相」。「住心取境」，不是無念無生，住心，叫你心住在境界上而取境界，「總不能無相離念也」，《十六觀經》不是叫你離相，不是叫你離念。我們持名這個方法是在第十六觀裡頭，當然我們也是有念，也是有生，不是無</w:t>
      </w:r>
      <w:r>
        <w:t>相離念。</w:t>
      </w:r>
      <w:r>
        <w:t xml:space="preserve"> </w:t>
      </w:r>
    </w:p>
    <w:p w:rsidR="00647FBB" w:rsidRDefault="00647FBB">
      <w:pPr>
        <w:pStyle w:val="a3"/>
      </w:pPr>
      <w:r>
        <w:t xml:space="preserve">　　「如來懸知末代罪濁凡夫，立相住心尚不能得，何況離相而求事者。」這個地方的如來是阿彌陀佛、釋迦牟尼佛，推廣就是一切諸佛如來。諸佛如來在不同的世界示現作佛，教化眾生，用什麼法門？都用這個法門。為什麼？這個法門三根普被，凡聖同收。除這個法門之外，上上根人有分，中下根人就沒分。愈是苦難眾生，迷惑、罪障、習氣重的，如來對他們特別的憐憫，度他們只有這種法門。《無量壽經》這個法門就非常方便，專講持名念佛，信願持名就行了，就能得度。但這個法門真的是難信之法，只要你堅定信心，決定不懷疑，你這一生就得度。如果懷疑怎麼辦？懷疑就去研究經教。世尊四十九年講經說法，對象是什麼？對象就是有疑問的，特別是對念佛法門有疑惑的。你的信心不堅定，你的願心不懇切，怎麼辦？聽經，佛細心給你講，你聽清楚、聽明白了，相信了。所以講經的用意，幫助眾生斷疑生信。真相信，一點懷疑都沒有了，要不要聽經？不要了，你取淨土是決定成就，不要再搞聽經這個麻煩事情，一句佛號念到底。所以念佛堂，念佛堂裡可以不聽經嗎？可以。但現在念佛堂，我們為什麼要叫他聽經？他信願不足，不聽經不行。你們去看《印光大師文鈔》，印祖那個時代距離我們不遠，大概是七、八十年以前，印光大師在世。</w:t>
      </w:r>
      <w:r>
        <w:t>那個時代念佛堂裡面不准講經，只講開示，不講經。為什麼？人心淳厚，進念佛堂的人都有信心，他不懷疑，老實念佛；現在念佛的人不老實，你有疑惑，疑不斷不行；疑不斷，它障礙你。你看大乘教裡面佛講得多好，疑是菩薩最大的障礙，障礙他什麼？障礙他精進。尚且障礙菩薩們精進，那我們凡夫障礙可就大了，障礙你什麼？障礙你覺悟。你有疑，你聽經聽不懂，讀經不了解意思，這個障礙是什麼？障礙是你懷疑，因為你懷疑，你對經教不恭敬，佛想加持你加不上。印光大師說得好，「一分誠敬得一分利益，十分誠敬得十分利益」，你沒有恭敬心，因為你有懷疑；你沒有恭敬心，你得不到利益，聽也聽不懂，聽幾十年還是聽不懂。聽不懂再聽，佛非常慈悲，不厭其煩，聽個十年、二十年、三十年，聽懂了，聽懂你不懷疑了；到不懷疑的時候你進步就快了，你會感覺到年年不一樣。到你什麼時候能覺察到月月都不一樣，境界都不相同，你往生就有把握。年年不一樣，是好境界，往生不見得有把握；月月不一樣，往生有把握。底下這句是比喻，「似無術通人，居空安立舍也」。這就是凡夫要想無念</w:t>
      </w:r>
      <w:r>
        <w:lastRenderedPageBreak/>
        <w:t>無生，契入這個境界，就好比沒有神通的人，他想在空中造個房子，行嗎？有神通的人行，沒有神通的人做不到。這就是說，我們凡夫要想契入無念無</w:t>
      </w:r>
      <w:r>
        <w:t>生，就跟沒神通想在空中蓋房子一樣。這是《四帖疏》裡面的一段話。　　節錄自：</w:t>
      </w:r>
      <w:r>
        <w:t xml:space="preserve">02-039-0015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47FBB" w:rsidRDefault="00647FBB" w:rsidP="00647FBB">
      <w:r>
        <w:separator/>
      </w:r>
    </w:p>
  </w:endnote>
  <w:endnote w:type="continuationSeparator" w:id="0">
    <w:p w:rsidR="00647FBB" w:rsidRDefault="00647FBB" w:rsidP="00647F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47FBB" w:rsidRDefault="00647FBB" w:rsidP="00647FBB">
      <w:r>
        <w:separator/>
      </w:r>
    </w:p>
  </w:footnote>
  <w:footnote w:type="continuationSeparator" w:id="0">
    <w:p w:rsidR="00647FBB" w:rsidRDefault="00647FBB" w:rsidP="00647F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BB"/>
    <w:rsid w:val="00647FB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7FB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7FB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7FB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7FB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1402</Characters>
  <Application>Microsoft Office Word</Application>
  <DocSecurity>0</DocSecurity>
  <Lines>11</Lines>
  <Paragraphs>3</Paragraphs>
  <ScaleCrop>false</ScaleCrop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2025-10-14T11:45:00Z</dcterms:created>
  <dcterms:modified xsi:type="dcterms:W3CDTF">2025-10-14T11:45:00Z</dcterms:modified>
</cp:coreProperties>
</file>