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296A" w:rsidRDefault="0005296A">
      <w:r>
        <w:t>淨土大經解演義節要</w:t>
      </w:r>
      <w:r>
        <w:t>—</w:t>
      </w:r>
      <w:r>
        <w:t>菩薩菩薩，年年十八　　（第一四</w:t>
      </w:r>
      <w:r>
        <w:t>O</w:t>
      </w:r>
      <w:r>
        <w:t>集）　　檔名：</w:t>
      </w:r>
      <w:r>
        <w:t xml:space="preserve">29-519-0140 </w:t>
      </w:r>
    </w:p>
    <w:p w:rsidR="0005296A" w:rsidRDefault="0005296A">
      <w:pPr>
        <w:pStyle w:val="a3"/>
      </w:pPr>
      <w:r>
        <w:t xml:space="preserve">　　我們再翻開來看第十八頁，還是說這個問題。「實相義深」，這意思太深了。「若明實相，即為悟大乘理」。理是什麼？理是經之體，也就是這個經依什麼說出來的，它有個道理，這個道理是大乘理。下面老居士用比喻來說明，「茲以喻明：譬如以金製作塔、像、瓶、碗、釧、環」，這個我們都懂，這是器具，黃金製作的，「各顯差別之相」，它有塔的相，這個相可以是佛像，可以是人像，可以是玩具的像，這是什麼？器。用金跟器來做比喻，它有各別不一樣的相。「倘將眾器，重入冶爐，復化為金，原有諸相盡皆消滅，但各器本體之金仍舊如是」。統統把它熔化出來，那就是金。「可見各器差別之相，有生有滅，皆屬虛妄；但各器本體之金，平等一相，不生不滅，不增不減」。這個比喻好懂。古大德用一句話來說，「以金作器，器器皆金」，把金比喻作自性清淨圓明體，這是自性；把遍法界虛空界裡面的精神現象、物質現象比喻作器，都是這個體變現出來的。體能生能現，阿賴耶識能變。為什麼一真法界裡面的東西不變，永恆不變？我們就明白了，阿賴耶能變，十法界依正莊嚴是所變。實報莊嚴土裡沒有阿賴耶，已經轉阿賴耶為大圓鏡智，所以它只有能生能現，沒有所變，沒有能變的，所以在那個世界是永恆不變。那個世界的人是化生的</w:t>
      </w:r>
      <w:r>
        <w:t>，容貌永遠不變，身體永恆不變，真的我們一般講「菩薩菩薩，年年十八」，他不老！他永遠不會老，為什麼？他沒有阿賴耶識。我們這裡會變，就是因為阿賴耶識，阿賴耶識是能變，所以我們這個生老病死是它所變的。它本身又有生滅，所以它變的東西統統都有生滅。所以一真法界裡面，我們都是講實報莊嚴土，那裡頭沒有生滅，就是他不用阿賴耶。由此可知，四聖法界有沒有變？你們想想看，阿羅漢、辟支佛、菩薩、佛，十法界裡面的佛，都有變，他用阿賴耶，不過他變的速度慢一點，不像我們這麼快，變得很快，他變得慢一點就是。所以道理在此地。</w:t>
      </w:r>
      <w:r>
        <w:t xml:space="preserve"> </w:t>
      </w:r>
    </w:p>
    <w:p w:rsidR="0005296A" w:rsidRDefault="0005296A">
      <w:pPr>
        <w:pStyle w:val="a3"/>
      </w:pPr>
      <w:r>
        <w:t xml:space="preserve">　　極樂世界的花永遠不會謝，永遠不會枯，氣候沒有太冷太熱，沒有這個現象。為什麼？那個世界裡面的人都不用阿賴耶了，帶業往生去的人也不用了，這個很奇怪。帶業往生的人為什麼不用？阿彌陀佛本願加持他的，你看四十八願裡面講得很清楚，生到西方極樂世界皆作阿惟越致菩薩，在哪一願講的？在十九願，就是發菩提心那一願裡講的，都作阿惟越致菩薩。阿惟越致是什麼？七地以上，雖然是帶業往生，煩惱習氣真的一品也沒斷，可是在極樂世界的享受，那個待遇，是七地菩薩的待遇。你不是七地菩薩，到那裡享受七地菩薩的待遇，這誰給你的？阿彌陀佛給你的，沾阿彌陀佛的光，托阿彌陀佛的福報，這不是自己的。這種殊勝，十方諸佛世界裡頭沒有，只有極樂世界有這種特殊的待遇。佛沒有說，皆作阿惟越致菩薩是凡聖同居土除外，他沒有說這個話。既然沒有說這個話，那凡聖同居土下下品往生也有這個待遇。諸位真的把這個事情搞清楚、搞明白，你還能不求生淨土嗎？你還會去搞別的嗎？搞別的，累死了，你一生未必成就。你死心塌地念這一句阿彌陀佛，三年、二年就成功，就取得，還搞什麼？你真的是萬緣放下。他為什麼放不下？沒搞清楚。所以搞清楚之後，我常常勸人，我也不是勸哪一個，哪一個人未必會接受，我是勸大家，</w:t>
      </w:r>
      <w:r>
        <w:t>我們就多想想，學蓮池大師。蓮池大師說，他覺悟了，他搞清楚了，「三藏十二部，讓給別人悟」，你們哪個喜歡，哪個去搞去，我不搞了；「八萬四千行，饒與別人行」，我一部《彌陀經》，一句阿彌陀佛，定了。蓮池大師，再也不搞了，這是給後人做很好的榜樣。淨土五經都行，五經都受持也可以，五經當中受持一樣也行，你看這個法門多方便，多不可思議。　　節錄自：</w:t>
      </w:r>
      <w:r>
        <w:t>02-039-0018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5296A" w:rsidRDefault="0005296A" w:rsidP="0005296A">
      <w:r>
        <w:separator/>
      </w:r>
    </w:p>
  </w:endnote>
  <w:endnote w:type="continuationSeparator" w:id="0">
    <w:p w:rsidR="0005296A" w:rsidRDefault="0005296A" w:rsidP="000529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5296A" w:rsidRDefault="0005296A" w:rsidP="0005296A">
      <w:r>
        <w:separator/>
      </w:r>
    </w:p>
  </w:footnote>
  <w:footnote w:type="continuationSeparator" w:id="0">
    <w:p w:rsidR="0005296A" w:rsidRDefault="0005296A" w:rsidP="000529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96A"/>
    <w:rsid w:val="0005296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29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29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29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29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2025-10-14T11:45:00Z</dcterms:created>
  <dcterms:modified xsi:type="dcterms:W3CDTF">2025-10-14T11:45:00Z</dcterms:modified>
</cp:coreProperties>
</file>