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40E" w:rsidRDefault="00C2140E">
      <w:r>
        <w:t>淨土大經解演義節要</w:t>
      </w:r>
      <w:r>
        <w:t>—</w:t>
      </w:r>
      <w:r>
        <w:t>壽量光明，全彰於自性　　（第一五八集）　　檔名：</w:t>
      </w:r>
      <w:r>
        <w:t xml:space="preserve">29-519-0158 </w:t>
      </w:r>
    </w:p>
    <w:p w:rsidR="00C2140E" w:rsidRDefault="00C2140E">
      <w:pPr>
        <w:pStyle w:val="a3"/>
      </w:pPr>
      <w:r>
        <w:t xml:space="preserve">　　下面，「明蘧庵大師曰：瓊林玉沼」，瓊林是講西方世界的寶樹，玉沼是蓮池，這個我們大小本裡面都看到，「直顯於心源」，心源是自性，「壽量光明，全彰於自性」，壽量是德，光明是智，全彰於自性，統統是自性圓滿的透露出來，我們常常講自性放光、光明遍照，就這個意思，彰是彰顯。幽溪大師《圓中鈔》裡面講的意思，跟這是一樣的，「瓊林玉沼，壽量光明，固一切諸法之相也，然則直顯於心源，全彰於自性，顧何相之可得哉」。相即非相，非相即相，這是大乘教到終極入不二法門；入不二法門，就是佛常常教導我們的不起心、不動念、不分別、不執著，你就契入。做到不分別、不執著還不行，還沒有入不二法門，入不二法門是法身菩薩，在《華嚴經》裡面講圓教初住以上。放下分別執著，還有起心動念，你還沒有出十法界；沒有出十法界，你就沒有辦法契入不二的境界。這是一個很大的界限，凡聖的分水嶺，超越十法界這就明心見性，我們一般講成佛了。江味農居士註解《金剛經》，就是他的《金剛經講義》，裡面所講的諸佛如來，你看他註解裡面講，諸佛不是眾多的佛，諸佛是四十二個階級，就十住，這都是圓教，十住、十行、十迴向、十地、等覺、妙覺，他解釋諸佛如來就是四十二位諸佛如來。明心見性就成佛，明心見性</w:t>
      </w:r>
      <w:r>
        <w:t>是他已經把起心動念放下，不起心、不動念，當然沒有分別執著。</w:t>
      </w:r>
      <w:r>
        <w:t xml:space="preserve"> </w:t>
      </w:r>
    </w:p>
    <w:p w:rsidR="00C2140E" w:rsidRDefault="00C2140E">
      <w:pPr>
        <w:pStyle w:val="a3"/>
      </w:pPr>
      <w:r>
        <w:t xml:space="preserve">　　在這個境界裡，為什麼還有四十二個階級？不起心、不動念，為什麼還會有階級？有階級不就是起心動念嗎？不起心、不動念了，佛說這四十二個階級。我們能體會到，這四十二個階級不能說有，不能說沒有，非有非無。你要說有，起心動念沒有了，哪有四十二個階級？你說它沒有，他無明習氣沒斷，無明斷了，不起心、不動念是無明斷了，無明斷了還有無明習氣，無明習氣有厚薄不一樣，剛剛斷無明的，習氣還很濃，在下面，愈往上面去的就愈薄。習氣也不好懂，所以古德用酒瓶做比喻，這個比喻很好，盛酒的瓶把酒倒光，倒盡了，裡面擦得乾乾淨淨，一滴也沒有，真的沒有了，可是聞聞有味道，那叫習氣，那個味道擦不掉，它也不礙事，你來裝其他東西不礙事，這個習氣時間久了自自然然就沒有。所以在實報土裡面，他們用功斷這個習氣，他沒有別的辦法，叫無功用道，這裡不能有一點念頭。你一起念你就墮落，就不是那麼回事。所以，他決定不起心、不動念。在這個時候，就是煩惱斷盡，不需要再為斷煩惱這個事情去用功夫。在這個時候，自性裡面的慈悲心現前，他已經得到的是自性裡頭真誠、清淨、平等、正覺、慈悲，這性德出來了，他就跟遍法界虛空界裡一切眾生起感應道交，眾生有感他就應。</w:t>
      </w:r>
      <w:r>
        <w:t xml:space="preserve"> </w:t>
      </w:r>
    </w:p>
    <w:p w:rsidR="00C2140E" w:rsidRDefault="00C2140E">
      <w:pPr>
        <w:pStyle w:val="a3"/>
      </w:pPr>
      <w:r>
        <w:t xml:space="preserve">　　圓教初住菩薩就有這個能力，應以佛身得度他就現佛身而為說法。像《觀世音普門品》講的三十二應，應以什麼身得度就現什麼身。佛菩薩沒有自己的意思，我要想現個什麼身，那他就是凡夫，他沒有我，他那個我是法身，他沒有單獨的，沒有這種念頭。法身在哪裡？法身遍法界虛空界，無處不在，無時不在，我們一念就起感應。所以感應有四種，決定有感應，有的時候感應，我們自己業障太重見不到，真有感應。知道這個事實真相，那就曉得我們在一切處一切時，不能有不善的念頭。不要以為沒有人知道，動一個不善念頭，諸佛菩薩那個人數比地球不知道要多多少，全知道。不但諸佛菩薩知道，我們上面講的這幾段也說得很清楚，所有物質裡面都有見聞覺知，它都知道，我們在這裡起心動念，桌椅板凳知不知道？知道。為什麼？一切物質都有受想行識，念頭起來它有感受，它也會想。</w:t>
      </w:r>
      <w:r>
        <w:t xml:space="preserve"> </w:t>
      </w:r>
    </w:p>
    <w:p w:rsidR="00C2140E" w:rsidRDefault="00C2140E">
      <w:pPr>
        <w:pStyle w:val="a3"/>
      </w:pPr>
      <w:r>
        <w:lastRenderedPageBreak/>
        <w:t xml:space="preserve">　　我們從《還源觀》裡面，這些事情講得很清楚、很明白，小到什麼程度？佛家講的微塵。《還源觀》上這三種周遍，都是以一塵做比喻，一粒微塵，肉眼看不見，現在科學裡面講的原子、電子、基本粒子，這樣一粒微塵它的能量周遍法界，這個能量迷了之後就變成受想行識，在自性裡面稱見聞覺知，自性裡頭。在阿賴耶裡面，就叫做受想行識，受就是前五識，想是第六識，行是第七識，最後一個是阿賴耶識，受想行識那個識是阿賴耶識。阿賴耶識是能量，六、七兩個識是分別、執著，我們今天講那是信息，前五識那是在物質裡面起的作用，它有受，前五個是受，它有接受，接受的能力。所以基本粒子都有受想行識，我們這身體是多少這些基本粒子組成的，每一個基本粒子都有受想行識。佛在經上常講，在人身上講一毛端，這是汗毛，汗毛端，在依報裡面，就是物質裡面講，一微塵，有受想行識。所以現在科學家用水實驗出來，水會看、會聽、懂得人的意思，它有感受，它有受想行。現在實驗出來它還有記憶，那個記憶是識，阿賴耶識含藏種子，它是識起作用，那就是受想行識它全了，它統統具足。這就說是物質裡具足心法，佛家講五蘊，色這是物質現象，受想行識是心理現象，任何物體裡有，你沒有發現。所以，佛法實在是了不起！到什麼</w:t>
      </w:r>
      <w:r>
        <w:t>時候能發現這個現象？一般來講，大徹大悟、明心見性就見到，這個現象就見到，徹底明瞭，看到宇宙的緣起。宇宙的緣起是什麼時候？當下，沒有過去未來，就當下那一念。時間、空間是假的，是幻覺，在佛法裡稱為不相應行法；不相應行法，用我們現在話來說是抽象概念，沒有事實，就在當下。　　節錄自：</w:t>
      </w:r>
      <w:r>
        <w:t>02-039-0021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40E" w:rsidRDefault="00C2140E" w:rsidP="00C2140E">
      <w:r>
        <w:separator/>
      </w:r>
    </w:p>
  </w:endnote>
  <w:endnote w:type="continuationSeparator" w:id="0">
    <w:p w:rsidR="00C2140E" w:rsidRDefault="00C2140E" w:rsidP="00C21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40E" w:rsidRDefault="00C2140E" w:rsidP="00C2140E">
      <w:r>
        <w:separator/>
      </w:r>
    </w:p>
  </w:footnote>
  <w:footnote w:type="continuationSeparator" w:id="0">
    <w:p w:rsidR="00C2140E" w:rsidRDefault="00C2140E" w:rsidP="00C21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0E"/>
    <w:rsid w:val="00C214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4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4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4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4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