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AE1" w14:textId="77777777" w:rsidR="00B64449" w:rsidRDefault="00B64449">
      <w:r>
        <w:t>淨土大經解演義節要</w:t>
      </w:r>
      <w:r>
        <w:t>—</w:t>
      </w:r>
      <w:r>
        <w:t>人命無常，不要留戀　　（第一六七集）　　檔名：</w:t>
      </w:r>
      <w:r>
        <w:t xml:space="preserve">29-519-0167 </w:t>
      </w:r>
    </w:p>
    <w:p w14:paraId="254DB38A" w14:textId="77777777" w:rsidR="00B64449" w:rsidRDefault="00B64449">
      <w:pPr>
        <w:pStyle w:val="a3"/>
      </w:pPr>
      <w:r>
        <w:t xml:space="preserve">　　我親眼看到的這個例子，在美國周廣大居士。這個人是個老實人，是個好人，一生不信宗教，沒有宗教信仰。在美國開個麵包店，得了癌症，到了末期，醫院拒絕給他治療，跟他家人說，抬回去，他的壽命沒有幾天了。這個時候家人，家人也不相信宗教，這個人快要臨命終了，這才去求神，希望能有奇蹟出現。我們在那個地方正好有個佛教會，華府佛教會，在華盛頓ＤＣ。他找到我們那邊，我們就有一些同修去幫他助念，到他那裡看到這個情形，告訴他，確實是沒有法子治好，就勸導他，不要求病好，跟他講西方極樂世界，講人命無常，不要留戀這個世間，到極樂世界去怎麼好，跟他講。他聽了之後非常歡喜，接受了，告訴他家裡，他的太太、小孩、女兒，跟他們講，「你們不要求醫、求我病好，你們統統念佛幫助我往生。」念了三天三夜，他就走了，瑞相非常稀有，火化還有舍利。這就是講臨終十念必生，他在臨命終時才相信、才接受，五、六個跟他家裡面的親人，大概十幾個人，三天三夜輪流幫他助念，就成功了。這是我們親眼看到的例子，走的時候安詳，不驚不怖，沒有恐怖，走了之後身體柔軟。經上講的不假，這個可以說是他過去生中的善根福德因緣成就了。在一般很不容易！一說他就接受、就歡喜、就真幹，他真的得到受用。</w:t>
      </w:r>
      <w:r>
        <w:t xml:space="preserve"> </w:t>
      </w:r>
    </w:p>
    <w:p w14:paraId="30ED7AE4" w14:textId="77777777" w:rsidR="00B64449" w:rsidRDefault="00B64449">
      <w:pPr>
        <w:pStyle w:val="a3"/>
      </w:pPr>
      <w:r>
        <w:t xml:space="preserve">　　所以下面說，「可見第十九願重在發菩提心，一心念我。第十八願重在至心信樂，一向專念。故知發菩提心，一向專念，是彌陀本願之心髓，全部大經之宗要，往生必備之正因，方便度生之慈航，本經所崇，全在於此，修行要徑，唯斯捷要，故為本經之宗也」。這個結論做得好，全是依據經上的原文。修學指導最高原則是「發菩提心，一向專念」。日本有一派，也是修淨宗的，他只著重一向專念，他沒有發菩提心，所以叫本願念佛，那個不行，他疏忽掉了，他只取十八願，他沒有學十九願。所以他們的一些同修來找我，我說你們錯了。他說：這也是祖師傳下來的。我說沒錯，祖師傳下來的時候，那個時候每一願裡面都圓滿含攝其他的四十七願，願願如是，那就對了。如果你是單獨這一願，其他的都不包括在其中，這不行，這不是阿彌陀佛的本願，一定得搞清楚、搞明白。發菩提心重要，菩提心是覺悟，菩提心才能放下；沒有菩提心，放不下。放下，這一向專念才能收到效果，才真正與阿彌陀佛心心相印，感應道交。所以這個指導原則就正確，因正，果當然正，決定得生極樂世界，親近阿彌陀佛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7050A" w14:textId="77777777" w:rsidR="00B64449" w:rsidRDefault="00B64449" w:rsidP="00B64449">
      <w:r>
        <w:separator/>
      </w:r>
    </w:p>
  </w:endnote>
  <w:endnote w:type="continuationSeparator" w:id="0">
    <w:p w14:paraId="01B08569" w14:textId="77777777" w:rsidR="00B64449" w:rsidRDefault="00B64449" w:rsidP="00B6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C8AE" w14:textId="77777777" w:rsidR="00B64449" w:rsidRDefault="00B64449" w:rsidP="00B64449">
      <w:r>
        <w:separator/>
      </w:r>
    </w:p>
  </w:footnote>
  <w:footnote w:type="continuationSeparator" w:id="0">
    <w:p w14:paraId="6A0AC017" w14:textId="77777777" w:rsidR="00B64449" w:rsidRDefault="00B64449" w:rsidP="00B64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49"/>
    <w:rsid w:val="00B6444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0989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