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EC0A" w14:textId="77777777" w:rsidR="004B0A4E" w:rsidRDefault="004B0A4E">
      <w:r>
        <w:t>淨土大經解演義節要</w:t>
      </w:r>
      <w:r>
        <w:t>—</w:t>
      </w:r>
      <w:r>
        <w:t>可度之機是什麼？　　（第二</w:t>
      </w:r>
      <w:r>
        <w:t>O</w:t>
      </w:r>
      <w:r>
        <w:t>三集）　　檔名：</w:t>
      </w:r>
      <w:r>
        <w:t xml:space="preserve">29-519-0203 </w:t>
      </w:r>
    </w:p>
    <w:p w14:paraId="0E860238" w14:textId="77777777" w:rsidR="004B0A4E" w:rsidRDefault="004B0A4E">
      <w:pPr>
        <w:pStyle w:val="a3"/>
      </w:pPr>
      <w:r>
        <w:t xml:space="preserve">　　我們看下文，「如《要解》謂此之同居曰」，這是《要解》裡面所講的，蕅益大師說的，「由實聖過去有漏業」，實是真的，小乘初果、二果、三果，真的斷煩惱，所證的這個階層，能夠斷三界八十八品見惑，證小乘須陀洹果。再斷三界八十一品思惑前面六品，證二果斯陀含。這些人過去煩惱習氣沒斷盡！這是真正的位次。「權聖」，像文殊、普賢這些人，「大權示現之菩薩」。文殊、普賢、觀音、勢至、地藏，久遠劫都已經成佛，現在在這個世間，我們知道，應以菩薩身得度，他就現菩薩身；應以佛身得度，他就現佛身。虛雲和尚朝五台山，在路上生病，遇到一個乞丐來照顧他。那個乞丐叫文吉，住在五台山的，兩次生病都碰到他來照顧，以後知道他就是文殊菩薩，幫助病苦的虛雲老和尚。應以乞丐身而得度，即現乞丐身而為說法，這叫大權示現。「大慈悲願」，出現在世間的，「故凡夫得與聖人同居」，能夠跟這些小乘阿羅漢、大乘這些佛菩薩住在一起。「至實聖灰身」，小乘這些聖者，他們壽命到了，我們說往生了；「權聖機盡」，這些大權示現的佛菩薩，他們實在講沒有涅槃，他們在這個世間住的時間長短，是看這個地方眾生的根性有沒有，如果這個地方眾生有可度之機，他住的時間就長一些；這個地方可度之機沒有了，他就走了</w:t>
      </w:r>
      <w:r>
        <w:t>。</w:t>
      </w:r>
      <w:r>
        <w:t xml:space="preserve"> </w:t>
      </w:r>
    </w:p>
    <w:p w14:paraId="460FD5DE" w14:textId="77777777" w:rsidR="004B0A4E" w:rsidRDefault="004B0A4E">
      <w:pPr>
        <w:pStyle w:val="a3"/>
      </w:pPr>
      <w:r>
        <w:t xml:space="preserve">　　可度之機是什麼？就像蕅益大師在《要解》裡面，具足六個信，就能感動諸佛菩薩大權示現，住在這個世間。這六個信，第一個是信自己，信自己的本性本善，信自己本性是佛，也就是本來是佛，這個要相信。我是迷惑的佛，諸佛是究竟覺悟的佛，「他」是已經圓滿證得自性的這尊佛，我對他要相信，他來幫助我、成就我、指導我回歸自性，這是信他，信自信他。第三個，信事、信理，有事有理；最後信因、信果，六個信。這六個信具足了，佛菩薩自然應現到這個世間來，他要幫你忙！因為這六個信有了之後，你得度的機緣成熟。如果這六個信不具足，換句話說，你在這一生當中，你不可能超越六道，不可能超越十法界。佛菩薩到這個地方來，他主要不是對你來的，你是附帶的，如果你有這個福報，沾上光，種一點善根，他不是對你來的。他要到這個世間來，這世間肯定有幾個，至少有一個。「佛氏門中，不捨一人」，一個人有這個根機，他都會來；要是完全沒有的話，他就不來了，這個道理要懂。為什麼有人能見到，有人見不到？是過去生中生生世世學習的緣不相同。　　節錄自：</w:t>
      </w:r>
      <w:r>
        <w:t>02-039-0028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081E1" w14:textId="77777777" w:rsidR="004B0A4E" w:rsidRDefault="004B0A4E" w:rsidP="004B0A4E">
      <w:r>
        <w:separator/>
      </w:r>
    </w:p>
  </w:endnote>
  <w:endnote w:type="continuationSeparator" w:id="0">
    <w:p w14:paraId="67E31150" w14:textId="77777777" w:rsidR="004B0A4E" w:rsidRDefault="004B0A4E" w:rsidP="004B0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AADA" w14:textId="77777777" w:rsidR="004B0A4E" w:rsidRDefault="004B0A4E" w:rsidP="004B0A4E">
      <w:r>
        <w:separator/>
      </w:r>
    </w:p>
  </w:footnote>
  <w:footnote w:type="continuationSeparator" w:id="0">
    <w:p w14:paraId="69D78737" w14:textId="77777777" w:rsidR="004B0A4E" w:rsidRDefault="004B0A4E" w:rsidP="004B0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4E"/>
    <w:rsid w:val="004B0A4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3025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