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FDC" w:rsidRDefault="00A97FDC">
      <w:r>
        <w:t>淨土大經解演義節要</w:t>
      </w:r>
      <w:r>
        <w:t>—</w:t>
      </w:r>
      <w:r>
        <w:t>想身心愉快，阿彌陀佛能不能幫忙？　　（第二八四集）　　檔名：</w:t>
      </w:r>
      <w:r>
        <w:t xml:space="preserve">29-519-0284 </w:t>
      </w:r>
    </w:p>
    <w:p w:rsidR="00A97FDC" w:rsidRDefault="00A97FDC">
      <w:pPr>
        <w:pStyle w:val="a3"/>
      </w:pPr>
      <w:r>
        <w:t xml:space="preserve">　　我們再問，我們現前身體健康，阿彌陀佛能不能幫忙？我們現在煩惱習氣很重，罪業很深，我們都想懺除業障，都想身心愉快，好好來學佛，阿彌陀佛能不能幫忙？我們現在居住這個地球，地球病了，災難這麼多，阿彌陀佛能不能幫我們化解？答案都是肯定的。如來的究竟方便是什麼？給諸位說，就是講經教學。講什麼經？講《大乘無量壽經》。你所有一切疑難雜症，對治的方法，療癒的方法，統統在這個經裡頭。問題信不信？信，宗教裡面講信的人就得救了，你信不信？信，你就得救了。實在講每一部經都殊勝，佛佛道同，經教亦如是。《金剛經》上說得很好，「是法平等，無有高下」，可是《華嚴經》太長，現在要救急，我們把《華嚴經》暫停一年，希望在這一年當中把這部經講出來，那是什麼？救急！然後我們再慢慢的學《華嚴》，我們會繼續講《華嚴》，把《華嚴經》講圓滿。我想照我們從前這種講法把「十住品」講圓滿，「十住品」以後我們就不必這樣細講了，我們就依照一般講經的這種方式，不是很重要的地方略說就可以了，重要的部分我們就細講，這樣時間可以縮短，希望《華嚴經》不超過五年就講圓滿。如果照現在這個方式，《華嚴經》需要二十年，我們把它縮短，五年圓滿。</w:t>
      </w:r>
      <w:r>
        <w:t xml:space="preserve"> </w:t>
      </w:r>
    </w:p>
    <w:p w:rsidR="00A97FDC" w:rsidRDefault="00A97FDC">
      <w:pPr>
        <w:pStyle w:val="a3"/>
      </w:pPr>
      <w:r>
        <w:t xml:space="preserve">　　所以彌陀究竟成就之最極方便處，真的一點不假，他有，他不是沒有，正是本經中「如來定慧，究暢無極」處，這兩句是經裡面的經文。沒有一樣不能解決的，科學家也證明了，古今中外的預言是不是真的？大家也肯定是真的，但是這個真的是他在那個時候所看的，事情到的時候還有許許多多變化的因素存在其中。那就是看什麼？所以每個預言後頭都看，看你們的人心，你們會不會改變，都有這麼一句。這就是說預言是說的可能性，不是必然性，它說可能，完全在我們的心態。你現在病重，病危了，你的壽命到了，壽命到了就沒辦法，能不能延長？能。為什麼能？我自己的壽命到了，沒有了，我為眾生，眾生的壽命長，你要是能捨己為人，我把這個身體捐出來，為一切眾生服務，再不為自己了，馬上就延長。看你發心大小，你發的心小一點，延長幾年；發大心，延長幾十年，不是定數。中國有個年歲最大的人彭祖活了八百多歲，釋迦牟尼佛的大弟子大迦葉尊者在雞足山入定，還在，三千歲了。他壽命可長了，他要等彌勒菩薩出世，把衣缽交給彌勒菩薩，那還要等多少年？我們這個世間算法是五十六億七千萬年，他要活這麼久，等待交衣缽。我們在雲南大理觀光旅遊的時候，還聽到有人說迦葉尊者常常出現，有緣人就能遇到他。所以法沒有定</w:t>
      </w:r>
      <w:r>
        <w:t>法，道理要搞清楚、搞明白。自己的一生前途是自己心念造成的，與別人統統不相干，要是怨天尤人，那罪業可造重了，那你是迷惑顛倒。這些道理《還源觀》裡面講得很清楚、講得很細，這部經很深，從宇宙這一大源起講起，講到最後教導我們修止、修觀，止就是學放下，觀就是看破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7FDC" w:rsidRDefault="00A97FDC" w:rsidP="00A97FDC">
      <w:r>
        <w:separator/>
      </w:r>
    </w:p>
  </w:endnote>
  <w:endnote w:type="continuationSeparator" w:id="0">
    <w:p w:rsidR="00A97FDC" w:rsidRDefault="00A97FDC" w:rsidP="00A97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7FDC" w:rsidRDefault="00A97FDC" w:rsidP="00A97FDC">
      <w:r>
        <w:separator/>
      </w:r>
    </w:p>
  </w:footnote>
  <w:footnote w:type="continuationSeparator" w:id="0">
    <w:p w:rsidR="00A97FDC" w:rsidRDefault="00A97FDC" w:rsidP="00A97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DC"/>
    <w:rsid w:val="00A97FD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