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013F" w:rsidRDefault="007D013F">
      <w:r>
        <w:t>淨土大經解演義節要</w:t>
      </w:r>
      <w:r>
        <w:t>—</w:t>
      </w:r>
      <w:r>
        <w:t>倫理道德因果，古今中外都不可以離開的　　（第三一一集）　　檔名：</w:t>
      </w:r>
      <w:r>
        <w:t xml:space="preserve">29-519-0311 </w:t>
      </w:r>
    </w:p>
    <w:p w:rsidR="007D013F" w:rsidRDefault="007D013F">
      <w:pPr>
        <w:pStyle w:val="a3"/>
      </w:pPr>
      <w:r>
        <w:t xml:space="preserve">　　倫理道德因果，古今中外都不可以離開的，這是性德，從自性裡面流露出來的。了解這個道理，懂得這個原理，你才能掌握。自己的災難，這是病苦！是我們自己自身的災難，環境的災難是共業，我們明白這些原理原則，你的心是定的，你不會慌，你也不會亂，災難縱然現前，只要你有定功，你就能處置得很妥當。就怕你不知道，災難來的時候，你心慌意亂，那就麻煩了，那真的是佛菩薩也救不了你。只要你心定，神志清楚，一點不亂，就能夠解決問題。定生慧，智慧現前，問題自然就解決了。解決一個問題是多方面的，也不是一種方法，所以它因時、因人、因地不一樣，千變萬化，這就是前面講的善巧方便。古大德講《無量壽經》是究竟方便，我們要是真正明瞭這句話，什麼問題都可以在《無量壽經》上找到答案，這真的一點都不假。所以我們這一次再把這個經找回來，重新再溫習一遍，主要的用意就是對付當前這些災難問題，我們重複把這部經溫習一遍。　　初學佛，我相信很多人都會遇到這個事情，別人向你請教，這佛講的是什麼？我曾經問過一個道友，這很多年前了，大概總是二、三十年前了，那個時候我們在台北景美圖書館。有一年過年，這些老同學到圖書館來拜年，有一位輔仁大學的教授他告訴我，他說這個學期，就是下面這</w:t>
      </w:r>
      <w:r>
        <w:t>個學期，在學校利用課外活動，他給同學們講一部《普賢菩薩行願品》，很難得。在台灣，大學生學佛的風氣很盛。我說，好事。我突然想到一個問題，我說我有一個問題問你，你回答我，釋迦牟尼佛在世講經說法四十九年，他講的是什麼？你用一句話回答我，不能囉嗦，就一句話，四十九年講什麼？他想了五、六分鐘，沒有辦法，答不出來。他回頭問我，我說《般若經》上講的一句話，四個字，「諸法實相」，我說用這句話行不行？他想了想，可以，行。諸法實相，要用現代的話就是宇宙人生的真相，古人用的文字簡單，四個字：諸法實相。真的！這是什麼？對於知識分子可以這樣說法，他明白，而且什麼？對於在佛法上已經入門的，這東西不是迷信。如果對於一般初學，沒有接觸過佛法的，這常常碰到，佛到底說什麼？那就得詳細一點給他解釋。佛經上有，真的，佛真是慈悲，教我們怎樣應付有這些疑問的人，佛經裡面有「六事明經意」，六樁事情，在《三藏法數》裡有，這個內容全是釋迦牟尼佛說的。　　節錄自：</w:t>
      </w:r>
      <w:r>
        <w:t>02-039-0046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013F" w:rsidRDefault="007D013F" w:rsidP="007D013F">
      <w:r>
        <w:separator/>
      </w:r>
    </w:p>
  </w:endnote>
  <w:endnote w:type="continuationSeparator" w:id="0">
    <w:p w:rsidR="007D013F" w:rsidRDefault="007D013F" w:rsidP="007D0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013F" w:rsidRDefault="007D013F" w:rsidP="007D013F">
      <w:r>
        <w:separator/>
      </w:r>
    </w:p>
  </w:footnote>
  <w:footnote w:type="continuationSeparator" w:id="0">
    <w:p w:rsidR="007D013F" w:rsidRDefault="007D013F" w:rsidP="007D01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3F"/>
    <w:rsid w:val="007D013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1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1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1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1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