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D8C9" w14:textId="77777777" w:rsidR="00AD62E4" w:rsidRDefault="00AD62E4">
      <w:r>
        <w:t>淨土大經解演義節要</w:t>
      </w:r>
      <w:r>
        <w:t>—</w:t>
      </w:r>
      <w:r>
        <w:t>學佛是最有福報的人　　（第三二四集）　　檔名：</w:t>
      </w:r>
      <w:r>
        <w:t xml:space="preserve">29-519-0324 </w:t>
      </w:r>
    </w:p>
    <w:p w14:paraId="35516013" w14:textId="77777777" w:rsidR="00AD62E4" w:rsidRDefault="00AD62E4">
      <w:pPr>
        <w:pStyle w:val="a3"/>
      </w:pPr>
      <w:r>
        <w:t xml:space="preserve">　　我們明白這個道理，要做出個好樣子來，好樣子就是真幹。劉素雲居士講的六個字，那是諸佛菩薩說的，「老實、聽話、真幹」，她一生就是這六個字，所以她做出最好的榜樣來給大家看，做榜樣是身教。學佛還有一身病，社會大眾看起來不會生信心，「學佛學成這個樣子，算了，別學！」應該是什麼樣？身心健康，沒有煩惱、沒有憂慮、沒有習氣，常生歡喜心。彌勒菩薩給我們表法，一團和氣，一團歡喜，那是學佛的樣子。居住的所在，災難不生，不會有災難。在中國，老人常講「福人居福地，福地福人居」。學佛是最有福報的人，他住在那個地方，那個地方的風水自然就變好了。風水隨著人心轉，沒有福報的人住在一個風水寶地，他在那裡住三年，風水全變壞了；這個地方風水很壞、很差，要是一個有福德的人住在這裡，三年，這個地方風水就變好了。人心能改變大自然，能改變環境，這個說法在中國至少也有五千年，中國人有五千年的經驗，有五千年的效果。現在人不相信，不相信，災難都出來了，轉變確實在一念之間。你怎麼會知道轉變？聖賢的教誨、佛菩薩的教誨，要多學習，你就明白了。學會了，自己就會轉。真正做成了效果，別人看到他就相信，不是迷信，不是落伍。　　所以我們首先要建立對古聖先賢的信心，像孔子一樣</w:t>
      </w:r>
      <w:r>
        <w:t>。孔子一生，我認為他最了不起的，就是他有兩句話，說他自己「述而不作，信而好古」，這種心態好極了。述而不作，就是說他老人家一生沒有創造、沒有發明，這人老實。信而好古，對古聖先賢東西相信，一點不懷疑，喜歡跟古人學習。現在一般人聽這兩句話，這兩句話是糟粕，這兩句話是落伍。人人都變成這個樣子，這世界還會有進步嗎？說這種話的人很多。實際上，他對這兩句話完全不理解，他想錯了。我們學佛的人聽到很歡喜，能肯定，為什麼？為什麼要信而好古？古大德所證得的是圓滿的，你能超過他嗎？不可能，它是圓的，圓球一樣，你凸出一點，圓球就不圓，你就破壞了，它不能增一點點，也不能少一點點。他證得這樣的圓滿，你沒有法子。所以「今佛如古佛之再來」，今佛、古佛他所證是一樣的，不增不減，證得自性的圓滿。那麼，今佛所說的不就是古佛所說的嗎？古佛所說的就是今佛所說的，沒有兩樣。今佛謙虛，統統是古佛說的，其實古佛證得圓滿，他也證得圓滿。他不說自己說的，說古佛說的，這是什麼？這是勸導我們。我們凡夫不懂道理，傲慢、嫉妒、障礙，他從這裡造罪業。他給我們表法，他來教導我們，「你不可能會比古佛多一點，不可能」。夫子說過這個話，清涼大師也說過這句話，在《四十華嚴》經題裡面</w:t>
      </w:r>
      <w:r>
        <w:t>，我們看到了。他老人家講，釋迦牟尼佛四十九年所說的一切法，全是古佛所說，世尊沒有在古佛經典上多加一個字。比孔老夫子還嚴格，說得這麼清楚。是不是？真的，一點都不假，每個人都證得究竟圓滿。沒有到明心見性，他到不了這個境界，到明心見性就知道了。謙虛是性德，自性裡頭有的；傲慢，自性裡頭沒有，傲慢是煩惱。煩惱本身就是障礙，障礙什麼？障礙你見性，障礙你修行，障礙你成就，這個東西不能不放下。凡夫可憐，在六道的時間太長，無量劫來三途六道是頭出頭沒，養成這些煩惱習氣，自私自利、名聞利養、五欲六塵、貪瞋痴慢，可憐！佛菩薩看到說「可憐憫者」，這是真的，不是假的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08B00" w14:textId="77777777" w:rsidR="00AD62E4" w:rsidRDefault="00AD62E4" w:rsidP="00AD62E4">
      <w:r>
        <w:separator/>
      </w:r>
    </w:p>
  </w:endnote>
  <w:endnote w:type="continuationSeparator" w:id="0">
    <w:p w14:paraId="3FFB9C46" w14:textId="77777777" w:rsidR="00AD62E4" w:rsidRDefault="00AD62E4" w:rsidP="00AD6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EE19" w14:textId="77777777" w:rsidR="00AD62E4" w:rsidRDefault="00AD62E4" w:rsidP="00AD62E4">
      <w:r>
        <w:separator/>
      </w:r>
    </w:p>
  </w:footnote>
  <w:footnote w:type="continuationSeparator" w:id="0">
    <w:p w14:paraId="48FD83A7" w14:textId="77777777" w:rsidR="00AD62E4" w:rsidRDefault="00AD62E4" w:rsidP="00AD6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E4"/>
    <w:rsid w:val="00AD62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2E2E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