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2F20" w:rsidRDefault="00862F20">
      <w:r>
        <w:t>淨土大經解演義節要</w:t>
      </w:r>
      <w:r>
        <w:t>—</w:t>
      </w:r>
      <w:r>
        <w:t>和諧要從我們自己本身做起。　　（第三四六集）　　檔名：</w:t>
      </w:r>
      <w:r>
        <w:t xml:space="preserve">29-519-0346 </w:t>
      </w:r>
    </w:p>
    <w:p w:rsidR="00862F20" w:rsidRDefault="00862F20">
      <w:pPr>
        <w:pStyle w:val="a3"/>
      </w:pPr>
      <w:r>
        <w:t xml:space="preserve">　　最近我看了一本書，是一個同修送給我的，這個書叫《解讀末世預言》，中文的翻譯本，這是科學家提出的一些數據，確實證實意念主宰一切。有一位科學家專門研究原子的，他得到一個結論，非常肯定世界上根本沒有物質存在。他說物質是什麼？量子力學裡面講的光子，這種光子累積、連續的現象，統統是波動現象。波動的頻率慢就變成物質，變成固體，石頭、山河大地，速度再快一點，就變成植物，再快一點，變成動物，最快的，就像我們現在講的光波、電磁波。全是波動現象，離開波動現象一無所有，這個跟佛經上講的相同。意念能改變一切，不善的念頭能夠把山河大地感應為種種的災變。如果你的心態很正，正就是符合大自然的規律，我們中國人講道德，大自然的規律是道，五倫是道，五常是德。順應大自然的道你去生活，你的思惟、言行符合大自然，那就是德，這是性德。我們中國人講道德，總歸納起來十二個字就講盡了，「孝悌忠信，禮義廉恥，仁愛和平」。我們起心動念不違背這十二個字，言語造作也不違背這十二個字，社會很快恢復安定，世界上許多這些災難逐漸都沒有了；如果我們違背這十二個字，不忠不孝、不仁不義，那麻煩就大了，社會怎麼能不亂！念頭同時同處具足相應，山河大地它有感應，它就變壞了。佛在經</w:t>
      </w:r>
      <w:r>
        <w:t>典告訴我們，水災從哪裡來？從貪婪來的；火災，現在地球溫度上升，這都屬於火，溫度上升，怎麼來的？瞋恚；風災從哪裡來的？愚痴。所以，貪瞋痴慢疑，現在就是地球上許多所謂自然災害，它真正的因就在此地。　　佛教我們兩句話，應對所有災難非常有效，「勤修戒定慧，息滅貪瞋痴」，個人身心健康、家庭幸福、事業順利，社會安定、世界和平。兩句話，你相不相信？勤修戒定慧，息滅貪瞋痴，病因拔掉了。怎麼落實？教學，天天教。所以釋迦牟尼佛四十九年講的是什麼？就是講勤修戒定慧，息滅貪瞋痴。佛的經典分為三大類，叫三藏經典，經藏、律藏、論藏，講的是什麼東西？就是戒定慧，經藏講定，律藏講戒，論藏講慧。釋迦牟尼佛當年在世，四十九年天天在教學，天天跟大家講戒定慧，用戒定慧來對治貪瞋痴。他不是迷信，老實說他也不是宗教，天天跟大家講經教學，用現在的話來說，他一生所從事的是多元文化的社會教育。而且是個義務的老師，教學不收學費，學生來者不拒、去者不留，不分國家、不分族群、不分信仰，只要你肯來學，釋迦牟尼佛非常熱心來教你。我們學佛，首先要把這個老師認識清楚，你才真能學到他的東西，你要是對他認識不清楚，你會走彎路。　　所以開經偈上講得好，「願解如來真實義」，「無上</w:t>
      </w:r>
      <w:r>
        <w:t>甚深微妙法」，是他講學的內容，我們做學生要願解如來真實義。你把他的意思解錯了，他沒有過失，過失在你，他真有辦法幫助你，讓你在這一生當中過得幸福圓滿。為什麼？因為幸福美滿是你自性裡頭本來具足的，不是他給你的，你現在不過是迷了而已，他來把你點醒，你一覺悟，全得到了。所以佛教學，把你教了你也成佛，佛不居功，「你要感謝我，你看我成就了你」，佛沒有說這個話，為什麼？你本來是佛。你成功了，佛心裡痕跡都不著，他保持清淨平等覺，毫不受影響，這是真的，這是我們要學習的。我們對這個社會，對一切眾生做最大的貢獻，做再多的好事，心地要清淨，不能有絲毫痕跡，叫「三輪體空」，這就對了。如果你自己有成就感，你是凡夫，是做了很多好事，你脫不了六道輪迴，你還要在三善道受報。為什麼？你心裡頭有，你有這個業因，當然受果報。佛菩薩不受果報，他做再多的好事，心裡沒有，乾乾淨淨的，所以他不受報。這個道理要懂，你要是不懂，還著這些相的話，你出不了六道輪迴，那就錯了。人做再多的壞事也不是真的，是他迷惑顛倒，幹錯了事情。他心裡面有，有這些念頭，他在六道裡頭三惡道受報。如果他心地清淨，一塵不染，果報就沒有，他超</w:t>
      </w:r>
      <w:r>
        <w:lastRenderedPageBreak/>
        <w:t>越六道輪迴了。所以我們對這個世間大眾，他行善也好，</w:t>
      </w:r>
      <w:r>
        <w:t>他作惡也好，行善我們讚歎他；他作惡，我們看到了決定不能把它放在心上，放在心上我們的心就壞了。我們的心本來是善心、清淨心，把他那些惡念、惡行裝在我們心裡面，我們的心豈不變成他的垃圾桶了嗎？我們的心不就變壞了嗎？那你就大錯特錯了！應該怎麼樣？應該要學習像佛菩薩一樣，看得清清楚楚，心裡不落痕跡，乾乾淨淨，根本就沒這回事情。也不可以放在口裡常常談「他做什麼」，那就錯了，那不是他造業，是我們自己在造口業，與他不相干。各人造各人受，我們不要被他所轉，他影響我們了，錯了，不可以。永遠保持清淨平等覺，經題上這五個字太好了，這叫真學佛。今天大家都盼望著、都期待著和諧，和諧要從我們自己本身做起。　　節錄自：</w:t>
      </w:r>
      <w:r>
        <w:t>02-039-0051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2F20" w:rsidRDefault="00862F20" w:rsidP="00862F20">
      <w:r>
        <w:separator/>
      </w:r>
    </w:p>
  </w:endnote>
  <w:endnote w:type="continuationSeparator" w:id="0">
    <w:p w:rsidR="00862F20" w:rsidRDefault="00862F20" w:rsidP="00862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2F20" w:rsidRDefault="00862F20" w:rsidP="00862F20">
      <w:r>
        <w:separator/>
      </w:r>
    </w:p>
  </w:footnote>
  <w:footnote w:type="continuationSeparator" w:id="0">
    <w:p w:rsidR="00862F20" w:rsidRDefault="00862F20" w:rsidP="00862F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20"/>
    <w:rsid w:val="00862F2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2F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2F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2F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2F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