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6F92" w14:textId="77777777" w:rsidR="00662B11" w:rsidRDefault="00662B11">
      <w:r>
        <w:t>淨土大經解演義節要</w:t>
      </w:r>
      <w:r>
        <w:t>—</w:t>
      </w:r>
      <w:r>
        <w:t>廣狹無礙。　　（第三四九集）　　檔名：</w:t>
      </w:r>
      <w:r>
        <w:t xml:space="preserve">29-519-0349 </w:t>
      </w:r>
    </w:p>
    <w:p w14:paraId="0AF624F6" w14:textId="77777777" w:rsidR="00662B11" w:rsidRDefault="00662B11">
      <w:pPr>
        <w:pStyle w:val="a3"/>
      </w:pPr>
      <w:r>
        <w:t xml:space="preserve">　　今天我們看第二門，廣狹自在無礙。從第二到第十，這是別說，前面頭一條是總說。「《大疏》云」，這個《大疏》是清涼大師《華嚴經》的註解，我們稱為《華嚴大疏》。「如徑尺之鏡，見十里之影」，這句話是《大疏》清涼大師所說的。他說「鏡喻狹」，這比喻狹；「而十里之影喻廣」，十里的，一尺的鏡子照外面大概十里沒有問題。中國的里比公里小，十里是五公里，那應該看得清楚。現在我們看到地平線是三十公里，看到地平線三十公里，這一面鏡子。現在這種現象就更進步了，現在我們照相機，照相機沒有一尺，才幾公分，鏡頭那麼一點點。我們如果站在稍微高一點的地方，照地平線，三十多公里的這些景觀全部都在這相機裡面。這個比喻讓我們知道什麼？廣狹無礙。也就是說，幾十里的景觀有沒有縮小？沒有縮小。照相機這個小鏡頭有沒有放大？沒有放大，它就在裡面。　　這裡頭的意思很深，我們再把它引用在我們自身上，我們的眼能見，眼睛確實像一個照相機。要是學過唯識學就好懂，眼能不能見？眼不能見，就像照相機一樣，眼能照，照出去這個景象就印在眼識上，眼識就好比後面的螢幕，前面這個景觀就落在後面的螢幕。現在我們看這個相機很進步，你在這個鏡頭後面，你就看到螢幕，你就能看得很清楚。但是它不會</w:t>
      </w:r>
      <w:r>
        <w:t>分別，眼睛就像照相機一樣，誰去分別？第六意識分別。第六意識不能見，見不到，它也聽不到。第六意識它也有見分，它有相分，它的見分見什麼？就見眼識照進來的這個畫面，它在這裡面就分別了。所以分別不是眼，分別是第六意識。分別之後就起執著，這個我喜歡，那個我討厭，那是什麼？那是末那識。末那識它的執著，不是在眼識這個屏幕上，是在第六意識的屏幕上，一重一重的。眼只管對外，外面什麼東西它只管收就是，它沒有辦法分別執著。　　第六意識分別之後，印象落在阿賴耶，一層一層都是轉播，一層一層轉播。轉播感覺的那個畫面跟外面一樣，絕對不是說像我們看到照相機一樣，我們只看到這個畫面說它縮小了，不是的。我們眼睛這個照相機的功能就大了，第六意識緣它，第七意識去緣它，都跟外面境界一樣，好像沒有看到它縮小一樣。實際上它那個屏幕很小很小，非常小，小到我們肉眼沒法看到，連顯微鏡也看不到。如果能看到的話，科學家早就把它說出來了，只有佛能講得清楚。所以經上講「芥子納須彌」，芥菜子很小，須彌山很大，須彌山能放在芥菜子裡面，須彌山沒有縮小，芥菜子沒有放大。我們用眼球來比喻更好懂，比佛這個比喻還好懂。我們睜開眼睛，你看那個喜馬拉雅山，看得很清楚，尤其現在坐飛機上，</w:t>
      </w:r>
      <w:r>
        <w:t>你居高臨下看地球，地球沒縮小，我們這個眼睛沒放大，沒放大，感受完全相同，沒有兩樣，這就叫廣狹無礙。　　節錄自：</w:t>
      </w:r>
      <w:r>
        <w:t>02-039-0052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D62CB" w14:textId="77777777" w:rsidR="00662B11" w:rsidRDefault="00662B11" w:rsidP="00662B11">
      <w:r>
        <w:separator/>
      </w:r>
    </w:p>
  </w:endnote>
  <w:endnote w:type="continuationSeparator" w:id="0">
    <w:p w14:paraId="507CD0A9" w14:textId="77777777" w:rsidR="00662B11" w:rsidRDefault="00662B11" w:rsidP="00662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F5DD" w14:textId="77777777" w:rsidR="00662B11" w:rsidRDefault="00662B11" w:rsidP="00662B11">
      <w:r>
        <w:separator/>
      </w:r>
    </w:p>
  </w:footnote>
  <w:footnote w:type="continuationSeparator" w:id="0">
    <w:p w14:paraId="50EE480A" w14:textId="77777777" w:rsidR="00662B11" w:rsidRDefault="00662B11" w:rsidP="00662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11"/>
    <w:rsid w:val="00662B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EBA4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B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B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B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B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