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7E1" w:rsidRDefault="001427E1">
      <w:r>
        <w:t>淨土大經解演義節要</w:t>
      </w:r>
      <w:r>
        <w:t>—</w:t>
      </w:r>
      <w:r>
        <w:t>死心塌地跟定阿彌陀佛。　　（第三六九集）　　檔名：</w:t>
      </w:r>
      <w:r>
        <w:t xml:space="preserve">29-519-0369 </w:t>
      </w:r>
    </w:p>
    <w:p w:rsidR="001427E1" w:rsidRDefault="001427E1">
      <w:pPr>
        <w:pStyle w:val="a3"/>
      </w:pPr>
      <w:r>
        <w:t xml:space="preserve">　　如果我們真的懂得這個原理，知道這個事實真相，給諸位說，我們的心就定了。這妄心不再浮動，一般人常講心浮氣躁，你的心定，你的氣就和。你跟一切諸法，就《華嚴經》裡面所說的，你已經處在無障礙的法界裡面，得大自在！現在證了，現證，身體還在這個世間，能不能得自在？能，確實得自在。釋迦牟尼佛為我們表演的，這是示現的，三十歲證得，他證得那一天之後，十玄是他的境界，四十九年講經教學那是表演給我們看的，教給我們凡夫一生成佛。他做出給我們看，表演給我們看，我們看懂了、看明白了，學他那個方法，我們也能成就。有例子嗎？有，很多，你在《大藏經》裡面看看《高僧傳》，出家人成就的，參禪的大徹大悟，學教的大開圓解，念佛的理一心不亂，跟釋迦牟尼佛真的沒有兩樣。凡夫看不出來，《華嚴經》當機十種，末後一種叫大心凡夫，這種人能看出來。什麼是大心凡夫？真正發菩提心的凡夫。菩提心是真誠、清淨、平等、正覺、慈悲，這十個字他都做到，他能看得出來。中國諺語所謂「內行的看門道，外行的看熱鬧」，一般凡夫是看熱鬧，他不能成就；內行人看門道，學會了。所以在家的，你看成就的多少人！出家的、在家的。　　圓滿成就不容易，成就有三等，放下見思煩惱，《華嚴經》上講的執著，真</w:t>
      </w:r>
      <w:r>
        <w:t>放下了，成正覺，這是最下的一等；再放下分別，於世出世間一切法不分別了，他得到的是正等正覺，我們這個經題上的「平等性智」他證得了，菩薩；最後能夠把起心動念放下，這是妄想，不起心不動念，他成就無上正等正覺，佛陀。中國大乘八個宗，無論修學哪個宗、哪個派，方法不一樣，方向、目標完全相同，所以說「法門平等，無有高下」，總在你真的看破、真的放下，你就證得了。我們自己要認真反省自己，能不能做到？不能做到，我們就死心塌地跟定阿彌陀佛。　　節錄自：</w:t>
      </w:r>
      <w:r>
        <w:t>02-039-0055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7E1" w:rsidRDefault="001427E1" w:rsidP="001427E1">
      <w:r>
        <w:separator/>
      </w:r>
    </w:p>
  </w:endnote>
  <w:endnote w:type="continuationSeparator" w:id="0">
    <w:p w:rsidR="001427E1" w:rsidRDefault="001427E1" w:rsidP="0014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7E1" w:rsidRDefault="001427E1" w:rsidP="001427E1">
      <w:r>
        <w:separator/>
      </w:r>
    </w:p>
  </w:footnote>
  <w:footnote w:type="continuationSeparator" w:id="0">
    <w:p w:rsidR="001427E1" w:rsidRDefault="001427E1" w:rsidP="00142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E1"/>
    <w:rsid w:val="001427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