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B07" w:rsidRDefault="00FF0B07">
      <w:r>
        <w:t>淨土大經解演義節要</w:t>
      </w:r>
      <w:r>
        <w:t>—</w:t>
      </w:r>
      <w:r>
        <w:t>相由心生，境隨心轉　　（第三七三集）　　檔名：</w:t>
      </w:r>
      <w:r>
        <w:t xml:space="preserve">29-519-0373 </w:t>
      </w:r>
    </w:p>
    <w:p w:rsidR="00FF0B07" w:rsidRDefault="00FF0B07">
      <w:pPr>
        <w:pStyle w:val="a3"/>
      </w:pPr>
      <w:r>
        <w:t xml:space="preserve">　　剛才有很多同學，我看到，填的這些單子我看到了，有好幾位同學提到的，問到有關這些災難的問題。我們學佛這麼多年，我常常跟同學們說，在這個亂世，靈媒特別的多，為什麼會有這個現象？有人問我。這種現象本來就是如此，過去社會上沒有聽說有那麼多，偶爾聽說有，沒這麼普遍。那是因為過去社會人有正氣，讀聖賢書，接受過倫理道德因果的教育，所以人心正。這個磁場是正氣，靈媒這些他不會出現，這就是說邪不勝正，不容易出現。這些東西普遍出現了，說明什麼？說明我們現在社會這個磁場不是正氣，邪氣，邪與邪就相感應，所以他們統統出現了，是這麼個道理。不是沒有，真有。他們也透露一些信息給我們，這個實在講，也是好事，不是壞事。信息靠得住靠不住？不能確定。預言亦復如是，我們一定用佛經的智慧來解讀它，它如不如理，如不如法？如理如法，我們可以做參考資料；至於我們如何應對，一定要用經典的教訓，我們懂得這個道理。總的原理原則是萬法唯心，《華嚴經》上講的「唯心所現，唯識所變」。大乘教裡面常講「相由心生，境隨心轉」，這都是佛教導我們處理這些疑難雜症，一定要遵守這個原則。所以我們遇到災難的時候，遇到病痛的時候，一定要想到佛陀的教誨，這個時候要回心向善，要認真去反省</w:t>
      </w:r>
      <w:r>
        <w:t>，懺除業障，斷惡修善，改邪歸正，這些災難就化解了。由此可知，無論是怎樣的預測，後面的結果不是一個，是很多種不同的結果。我們可以選擇，於我們不利的，於社會大眾不利的，我們要避免；於我們有利的，我們要認真努力學習，把它落實在生活，落實在工作，落實在處事待人接物。所以一切不善的把它隱，不讓它起現行，一切善法讓它顯了，這是我們自己可以做得到的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0B07" w:rsidRDefault="00FF0B07" w:rsidP="00FF0B07">
      <w:r>
        <w:separator/>
      </w:r>
    </w:p>
  </w:endnote>
  <w:endnote w:type="continuationSeparator" w:id="0">
    <w:p w:rsidR="00FF0B07" w:rsidRDefault="00FF0B07" w:rsidP="00FF0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0B07" w:rsidRDefault="00FF0B07" w:rsidP="00FF0B07">
      <w:r>
        <w:separator/>
      </w:r>
    </w:p>
  </w:footnote>
  <w:footnote w:type="continuationSeparator" w:id="0">
    <w:p w:rsidR="00FF0B07" w:rsidRDefault="00FF0B07" w:rsidP="00FF0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07"/>
    <w:rsid w:val="00F81FD4"/>
    <w:rsid w:val="00FF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B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B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B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B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