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0B4" w:rsidRDefault="009850B4">
      <w:r>
        <w:t>淨土大經解演義節要</w:t>
      </w:r>
      <w:r>
        <w:t>—</w:t>
      </w:r>
      <w:r>
        <w:t>隱密、顯了統統要看清楚。　　（第三七四集）　　檔名：</w:t>
      </w:r>
      <w:r>
        <w:t xml:space="preserve">29-519-0374 </w:t>
      </w:r>
    </w:p>
    <w:p w:rsidR="009850B4" w:rsidRDefault="009850B4">
      <w:pPr>
        <w:pStyle w:val="a3"/>
      </w:pPr>
      <w:r>
        <w:t xml:space="preserve">　　孫中山先生講《三民主義》，我也是在去年，在台灣治牙齒，台灣政界裡有不少的朋友來看我，我跟他們談些什麼？所以我就叫人找一本三民主義我看看，我花了三天的時間把孫中山先生這六次的講演看了一遍，我很佩服他，我們中國人對他的理念疏忽了，他在講演時有一句話說：外國比我們好的東西只有科學、機器，這兩樣東西我們比不上人家，其他的他們都不如中國。這個話說得太重要了！孫先生當年搞革命講三民主義到現在大概一百年了，這一百年前的話現在應驗了，完全兌現了。如果我們中國人只學外國人的科學技術、機器文明，其他的完全用中國的，那中國還得了？不得了！我們最大的疏忽就是看到外國月亮圓，什麼都好，中國什麼都不好，都不要了，一昧去學外國，我們今天吃這麼大的虧，上了大當，這還能學嗎？再學，再學都亡國了。　　我看了這本小冊子，我覺得他這個觀點是非常非常正確。很可惜，他老人家過世得太早，他能夠多活十年、二十年，中國不至於遭這麼大的災難。他看得清楚，這是智慧，這不是知識。所以別人的優點、缺點，優點是正面的，缺點是負面的，都要看得清楚。隱密、顯了統統要看清楚。我們自己也如此，處事待人接物也懂這個道理，連諸佛菩薩都不例外，諸佛菩薩有沒有隱密？有，為什麼？因</w:t>
      </w:r>
      <w:r>
        <w:t>為不契機，該隱的時候一定要隱，譬如教初機，只能夠教倫理、道德、因果，他能得受用；你給他講高深的這些科學、哲學，他聽不懂，這要慢慢來。你是個大學博士班畢業的，拿到博士學位，現在叫你去教小學，你能不能把你博士班的課程放在小學上去教學？不能，那部分要把它隱密起來。教小學，《弟子規》很適合，《感應篇》很適合，這個東西要把它顯了，道理在此地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50B4" w:rsidRDefault="009850B4" w:rsidP="009850B4">
      <w:r>
        <w:separator/>
      </w:r>
    </w:p>
  </w:endnote>
  <w:endnote w:type="continuationSeparator" w:id="0">
    <w:p w:rsidR="009850B4" w:rsidRDefault="009850B4" w:rsidP="0098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50B4" w:rsidRDefault="009850B4" w:rsidP="009850B4">
      <w:r>
        <w:separator/>
      </w:r>
    </w:p>
  </w:footnote>
  <w:footnote w:type="continuationSeparator" w:id="0">
    <w:p w:rsidR="009850B4" w:rsidRDefault="009850B4" w:rsidP="009850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B4"/>
    <w:rsid w:val="009850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0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0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0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0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