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A2472" w14:textId="77777777" w:rsidR="00EA19F1" w:rsidRDefault="00EA19F1">
      <w:r>
        <w:t>淨土大經解演義節要</w:t>
      </w:r>
      <w:r>
        <w:t>—</w:t>
      </w:r>
      <w:r>
        <w:t>人逢喜事精神爽　　（第三九七集）　　檔名：</w:t>
      </w:r>
      <w:r>
        <w:t xml:space="preserve">29-519-0397 </w:t>
      </w:r>
    </w:p>
    <w:p w14:paraId="16252E0A" w14:textId="77777777" w:rsidR="00EA19F1" w:rsidRDefault="00EA19F1">
      <w:pPr>
        <w:pStyle w:val="a3"/>
      </w:pPr>
      <w:r>
        <w:t xml:space="preserve">　　在行門上，學習到十善業道，這才真正達到圓滿。《十善業道》只有十條，諸位要曉得，這十條展開是什麼？《弟子規》裡面的一百一十三樁事情都離不開這十條，《感應篇》裡面字字句句也沒有離開這十條。小乘聖者把它展開，三千威儀，你看十條變成三千條；大乘菩薩更不得了，把它變成八萬四千條，細行。八萬四千條都做到了，是什麼人？佛，大乘教裡面講諸佛如來、法身大士，他們做到了。你在他們起心動念、言語造作找不到一絲毫的缺陷，我們用一句話來形容他，純淨純善。這是學！真這樣學，他才有法喜，學而時習之，他才有悅，喜悅，在大乘教裡面法喜充滿。這種歡喜不是從外頭來的，是從自性裡面透出來的。這個法喜是最殊勝的磁場，對我們人身來講是最好的養分，諺語所謂「人逢喜事精神爽」，一天到晚歡喜，他怎麼會生病？可見得他沒有憂慮、沒有煩惱，現在人講沒有壓力。為什麼？他無我，所以也不會有對立。他心目當中，不但是人物，連山河大地，他心目當中都是諸佛如來、都是清淨法身。托事顯法，事事皆是，法法皆是。　　節錄自：</w:t>
      </w:r>
      <w:r>
        <w:t>02-039-0059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F4799" w14:textId="77777777" w:rsidR="00EA19F1" w:rsidRDefault="00EA19F1" w:rsidP="00EA19F1">
      <w:r>
        <w:separator/>
      </w:r>
    </w:p>
  </w:endnote>
  <w:endnote w:type="continuationSeparator" w:id="0">
    <w:p w14:paraId="03FD90CA" w14:textId="77777777" w:rsidR="00EA19F1" w:rsidRDefault="00EA19F1" w:rsidP="00EA1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E0738" w14:textId="77777777" w:rsidR="00EA19F1" w:rsidRDefault="00EA19F1" w:rsidP="00EA19F1">
      <w:r>
        <w:separator/>
      </w:r>
    </w:p>
  </w:footnote>
  <w:footnote w:type="continuationSeparator" w:id="0">
    <w:p w14:paraId="08D41DDF" w14:textId="77777777" w:rsidR="00EA19F1" w:rsidRDefault="00EA19F1" w:rsidP="00EA19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F1"/>
    <w:rsid w:val="00EA19F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6FD17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19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19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19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19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