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4CEC" w14:textId="77777777" w:rsidR="00C618CB" w:rsidRDefault="00C618CB">
      <w:r>
        <w:t>淨土大經解演義節要</w:t>
      </w:r>
      <w:r>
        <w:t>—</w:t>
      </w:r>
      <w:r>
        <w:t>純淨純善　　（第四Ｏ二集）　　檔名：</w:t>
      </w:r>
      <w:r>
        <w:t xml:space="preserve">29-519-0402 </w:t>
      </w:r>
    </w:p>
    <w:p w14:paraId="556DAC76" w14:textId="77777777" w:rsidR="00C618CB" w:rsidRDefault="00C618CB">
      <w:pPr>
        <w:pStyle w:val="a3"/>
      </w:pPr>
      <w:r>
        <w:t xml:space="preserve">　　所以老師的恩德跟父母恩德是相等的，我們的身命得自於父母，養育之恩，老師有教誨之恩。我們對父母要孝順，對老師要尊敬，孝親尊師，這是大德，這是所有一切德行的大根大本，中國幾千年對這個是非常重視，孝道跟師道非常重視。從前做老師的人很辛苦，老師的生活沒保障，不像現在國家立學校，老師每個月訂上薪水，有待遇，退休的時候還有國家照顧。以前老師沒人照顧，老師教學不收學費，沒有訂學費的，孔夫子給我們做了個示範，是接受學生家長的供養，是隨緣的，沒有定額的。學生家庭富有，多送一點，多供養一點；學生家境非常清寒，完全免費，有時候老師有多餘的還幫助學生。所以中國自古以來，社會上兩種人是最受人尊敬的，第一個就是老師，一生從事於教學；第二種是醫生，醫生是救人的，他不是賺錢的，他是救人的。一定是把人病治好了，救活了，在病患恢復健康之後，送一點禮給醫生，給大夫，都是隨分隨力，跟現在不一樣，現在完全變成商業行為。所以古人這兩種人在社會上都是很清寒的，物質生活不是很好的，最受人尊敬，他們是救人的，是來救世的。這個諸位要是看看古禮，你就明瞭。</w:t>
      </w:r>
      <w:r>
        <w:t xml:space="preserve"> </w:t>
      </w:r>
    </w:p>
    <w:p w14:paraId="6B7E0394" w14:textId="77777777" w:rsidR="00C618CB" w:rsidRDefault="00C618CB">
      <w:pPr>
        <w:pStyle w:val="a3"/>
      </w:pPr>
      <w:r>
        <w:t xml:space="preserve">　　我們把這個事實真相搞清楚之後，就知道要靠自己。自己靠得住嗎？絕對靠得住，你真正明白道理，真正覺悟了，為什麼？自性裡面有圓滿的智慧，有圓滿的德能，有圓滿的相好，相好就是我們現在世俗講的福報，你一樣都不缺。為什麼要明心見性？見了性，你全得到了，你看智慧開了，德成就了，相好成就了。釋迦牟尼佛為我們所示現的，我們現在懂得，意念能轉變一切，這個意念的能力太大，意念是造物主，我從哪來的？誰造的我？意念造的，我的意念造我的這個人身。如果這個意念要是純淨純善，那還得了！你真的成佛了。第一個好處，身心健康，沒有疾病，老而不衰。年歲大，活個一百、二百歲，還像年輕人一樣，這是福報，從哪來的？你自己造的。佛告訴我們這個方法，你能把這個學會了，你就能造成。我在過去曾經說過，說過不少次，如果你真的會學佛，你把佛在經上講的這些道理都明白了，方法全用上了，你是哪一年學佛的，你會永遠保持那個狀況。你三十歲學佛的，你年年都是三十歲，活到一百歲的時候還是三十歲；你二十歲學佛的，活到一百歲還是二十歲，你能把它保住。如果不能保住，這個念力就不稀奇，念力能造宇宙，我的身體還不得自在的話，還有障礙的話，那怎麼行？怎麼講得通？佛怎麼成佛的？靠意念，純淨</w:t>
      </w:r>
      <w:r>
        <w:t>純善。　　節錄自：</w:t>
      </w:r>
      <w:r>
        <w:t>02-039-0060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722FA" w14:textId="77777777" w:rsidR="00C618CB" w:rsidRDefault="00C618CB" w:rsidP="00C618CB">
      <w:r>
        <w:separator/>
      </w:r>
    </w:p>
  </w:endnote>
  <w:endnote w:type="continuationSeparator" w:id="0">
    <w:p w14:paraId="77D4BB71" w14:textId="77777777" w:rsidR="00C618CB" w:rsidRDefault="00C618CB" w:rsidP="00C61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ABB3" w14:textId="77777777" w:rsidR="00C618CB" w:rsidRDefault="00C618CB" w:rsidP="00C618CB">
      <w:r>
        <w:separator/>
      </w:r>
    </w:p>
  </w:footnote>
  <w:footnote w:type="continuationSeparator" w:id="0">
    <w:p w14:paraId="0A14C4D4" w14:textId="77777777" w:rsidR="00C618CB" w:rsidRDefault="00C618CB" w:rsidP="00C618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CB"/>
    <w:rsid w:val="00C618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5365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8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8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8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8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