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AC53" w14:textId="77777777" w:rsidR="00214812" w:rsidRDefault="00214812">
      <w:r>
        <w:t>淨土大經解演義節要</w:t>
      </w:r>
      <w:r>
        <w:t>—</w:t>
      </w:r>
      <w:r>
        <w:t>練不動心，練不分別，練不執著。　　（第四二五集）　　檔名：</w:t>
      </w:r>
      <w:r>
        <w:t xml:space="preserve">29-519-0425 </w:t>
      </w:r>
    </w:p>
    <w:p w14:paraId="1EF0BC54" w14:textId="77777777" w:rsidR="00214812" w:rsidRDefault="00214812">
      <w:pPr>
        <w:pStyle w:val="a3"/>
      </w:pPr>
      <w:r>
        <w:t xml:space="preserve">　　我們六道凡夫，這六道是個大舞台，我們在台上表演，諸佛菩薩在旁邊觀看，我們在表演有染有淨、有善有惡，有種種不同的果報，他在旁邊看，他看得很清楚，決定不動心，沒有起心動念，當然更沒有分別執著。高明在這個地方，這叫什麼？這叫隨緣妙用。我們不行，我們一看到馬上就要干涉，一干涉怎麼？就跳到舞台上跟他一起表演。所以真正修行叫歷事鍊心，你不入這個境界，你到哪裡去練？在這個境界練什麼？練不動心，練不分別，練不執著。這是很難，淨宗有特別方便，就是才起心動念，才有分別執著，立刻就想到阿彌陀佛，不能有第二個想法，念頭一起歸到阿彌陀佛，用一句阿彌陀佛取代一切妄想分別執著。這個名號功德不可思議。這名號是什麼意思？名號是無量覺，你要能懂得，一句阿彌陀佛無量覺，阿彌陀佛就是無量覺，無量覺就是阿彌陀佛，念阿彌陀佛就是無量覺，所以念佛會開悟！得無生法忍就是開悟，大徹大悟，明心見性，跟禪宗功夫是平等的，沒有高下。</w:t>
      </w:r>
      <w:r>
        <w:t xml:space="preserve"> </w:t>
      </w:r>
    </w:p>
    <w:p w14:paraId="1475A3A2" w14:textId="77777777" w:rsidR="00214812" w:rsidRDefault="00214812">
      <w:pPr>
        <w:pStyle w:val="a3"/>
      </w:pPr>
      <w:r>
        <w:t xml:space="preserve">　　證不退轉，只要成無生法忍就證得三不退，位不退、行不退、念不退。這個地位在《華嚴經》上初住以上，圓教初住以上，別教是初地以上，不但超越六道，超越十法界。超越十法界，他到哪裡去？他到一真法界去了，他到阿彌陀佛實報莊嚴土，那怎麼會一樣？念佛同修必須要記住，情執愈深，給自己添來的麻煩愈大、愈嚴重，臨命終時能不能往生成問題，情執重的沒有把握。所以一切大而化之，什麼，隨他去！把這個東西放在心上幹什麼？今天有個老同修，上午來看我，我想應該是有人欺騙他，騙了他一筆錢，他一定要再追查，來問我，我不曉得這個事情。錢，身外之物，丟了就算了！你用好，他用也不錯！何必那麼計較？學佛，是不是真正學佛就在這裡看，丟失再多若無其事，為什麼？你生不帶來，死不帶去。你為什麼不想阿彌陀佛，你想這個東西幹什麼？錯了！所以真正學佛人沒有一樁事情不自在的，時時刻刻真的法喜充滿，這是真的，真受用。這證不退轉，我們就曉得這個境界。　　節錄自：</w:t>
      </w:r>
      <w:r>
        <w:t>02-039-0064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A5EA" w14:textId="77777777" w:rsidR="00214812" w:rsidRDefault="00214812" w:rsidP="00214812">
      <w:r>
        <w:separator/>
      </w:r>
    </w:p>
  </w:endnote>
  <w:endnote w:type="continuationSeparator" w:id="0">
    <w:p w14:paraId="02CCE479" w14:textId="77777777" w:rsidR="00214812" w:rsidRDefault="00214812" w:rsidP="00214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51F67" w14:textId="77777777" w:rsidR="00214812" w:rsidRDefault="00214812" w:rsidP="00214812">
      <w:r>
        <w:separator/>
      </w:r>
    </w:p>
  </w:footnote>
  <w:footnote w:type="continuationSeparator" w:id="0">
    <w:p w14:paraId="68C62002" w14:textId="77777777" w:rsidR="00214812" w:rsidRDefault="00214812" w:rsidP="002148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12"/>
    <w:rsid w:val="0021481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40C7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8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8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8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8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