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F09C" w14:textId="77777777" w:rsidR="006B15B6" w:rsidRDefault="006B15B6">
      <w:r>
        <w:t>淨土大經解演義節要</w:t>
      </w:r>
      <w:r>
        <w:t>—</w:t>
      </w:r>
      <w:r>
        <w:t>訓練自己盡量不執著　　（第四三二集）　　檔名：</w:t>
      </w:r>
      <w:r>
        <w:t xml:space="preserve">29-519-0432 </w:t>
      </w:r>
    </w:p>
    <w:p w14:paraId="77346F9A" w14:textId="77777777" w:rsidR="006B15B6" w:rsidRDefault="006B15B6">
      <w:pPr>
        <w:pStyle w:val="a3"/>
      </w:pPr>
      <w:r>
        <w:t xml:space="preserve">　　這個事情我們在日常生活當中就可以練，訓練自己盡量不執著，培養自己從這裡開始盡量不要執著，因為執著就是六道輪迴，六道輪迴的因是執著，四聖法界的因是分別，從這裡下手。不執著，佛法裡頭有方便，不執著從哪裡下手？對一切法、人事物，沒有控制的念頭，控制是執著，沒有佔有的念頭，沒有對立的念頭，學這三樣，這三樣是基本功。不可以跟人對立，他跟我對立可以，我不跟他對立，為什麼？他迷，迷了才對立。覺悟了不對立，為什麼？一體，覺悟之後知道他跟我是一體，不對立。覺悟之後就沒有控制，控制很辛苦，能不能控制得了？控制不了。控制造業，佔有也是造業。自己在日常生活當中吃得飽、穿得暖，有個小房子可以避風雨，可以了，你就過神仙生活，你沒有任何壓力，身心輕安自在，與道相應。道是什麼？道是自性，與自性相應。釋迦牟尼佛過的這個生活，那就是最好的榜樣，他給我們示現，我們要能夠體會得。所以我們講得這麼多，都是這句話，「諸法之本原」。「唯自如來藏心緣起之差別法」，這是講宇宙、法界，十法界依正莊嚴，是如來藏心緣起的差別法。如來藏心，如來，如來藏是真的真心，緣起是阿賴耶，這句話包括了真妄和合的阿賴耶。起是生起，現起十法界的依正莊嚴就差別。所以它是同一個緣起</w:t>
      </w:r>
      <w:r>
        <w:t>，十法界依正莊嚴同一個緣起，同一個緣起當然是和睦。我們今天不和，不和什麼原因？迷了。迷了就自私，把這個身當作我，把起心動念當作我，妄心當作我。外國哲學家說「我思故我在」，這是把什麼當作我？算是不錯，他不把身當作我，他把他能思想的當作我。能思想是什麼？第六意識，還是沒有找到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F4BEF" w14:textId="77777777" w:rsidR="006B15B6" w:rsidRDefault="006B15B6" w:rsidP="006B15B6">
      <w:r>
        <w:separator/>
      </w:r>
    </w:p>
  </w:endnote>
  <w:endnote w:type="continuationSeparator" w:id="0">
    <w:p w14:paraId="07424A9D" w14:textId="77777777" w:rsidR="006B15B6" w:rsidRDefault="006B15B6" w:rsidP="006B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0571" w14:textId="77777777" w:rsidR="006B15B6" w:rsidRDefault="006B15B6" w:rsidP="006B15B6">
      <w:r>
        <w:separator/>
      </w:r>
    </w:p>
  </w:footnote>
  <w:footnote w:type="continuationSeparator" w:id="0">
    <w:p w14:paraId="022001AD" w14:textId="77777777" w:rsidR="006B15B6" w:rsidRDefault="006B15B6" w:rsidP="006B1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B6"/>
    <w:rsid w:val="006B15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B606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