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E96D" w14:textId="77777777" w:rsidR="00C35200" w:rsidRDefault="00C35200">
      <w:r>
        <w:t>淨土大經解演義節要</w:t>
      </w:r>
      <w:r>
        <w:t>—</w:t>
      </w:r>
      <w:r>
        <w:t>決定不跟人結怨　　（第四六八集）　　檔名：</w:t>
      </w:r>
      <w:r>
        <w:t xml:space="preserve">29-519-0468 </w:t>
      </w:r>
    </w:p>
    <w:p w14:paraId="2ADAD962" w14:textId="77777777" w:rsidR="00C35200" w:rsidRDefault="00C35200">
      <w:pPr>
        <w:pStyle w:val="a3"/>
      </w:pPr>
      <w:r>
        <w:t xml:space="preserve">　　第二個是「稱讚」。你看跟《華嚴經》十大願王一樣，稱讚如來。禮敬沒有分別，一切恭敬；讚歎就不一樣，與性德相應的就讚歎，與性德不相應的不讚歎。所以善財五十三參裡面有幾位善友那個行為不善，做貪瞋痴的，你看善財有恭敬、有供養，沒讚歎；與性德相應的善法，他有禮敬、有讚歎、有供養，差別就在此地。於是我們要學習，這個人是惡人，惡人做了好事，事是好事，應當讚歎，讚歎他這一樁事；他做的是壞事，不讚歎，不說、不批評，社會風氣才能端正。這些做不善的人他會有慚愧，你看我做一點好事人家就讚歎我；做了壞事的時候他都不說，他都能包容，都能原諒我，他就會回頭。一定要有個善心善願，幫助別人回頭是岸，不要責備，責備有的時候他起反感，不但不能接受，更生起怨恨心，那個事情麻煩了，你跟他結了怨，以後在六道裡冤冤相報沒完沒了。決定不跟人結怨，受了害，受害也不結怨。</w:t>
      </w:r>
      <w:r>
        <w:t xml:space="preserve"> </w:t>
      </w:r>
    </w:p>
    <w:p w14:paraId="28D255D3" w14:textId="77777777" w:rsidR="00C35200" w:rsidRDefault="00C35200">
      <w:pPr>
        <w:pStyle w:val="a3"/>
      </w:pPr>
      <w:r>
        <w:t xml:space="preserve">　　我前兩天在印尼，有位同學問我，大概是有人欺騙他，騙了他不少錢，他要找律師起訴，要把錢要回來。他問我：我這樣做對不對？我一看他，他是個企業家，很有錢，我說那點錢在你身上算不了什麼，你用他用不都是一樣，何必要去計較？這才叫學佛。如果你真的是沒有錢被人家騙了，對你生活有點影響，我看你不像，你是大富長者，騙你個幾百萬不算什麼，算了，別追究了，你真的捨不掉，來生他還會還你。所以真正懂得業因果報，你的心就放下了。人在世間有沒有吃虧的？沒有，一個吃虧的沒有。有沒有佔便宜的？一個人都佔不到便宜。沒有佔便宜的，也沒有吃虧的，你這世佔了他的便宜，來生要還他，還得要加利息，哪裡會佔便宜！明白這個道理，你的心是定的，不會受外面境界影響，你會歡歡喜喜、快快樂樂。見到他的時候還問他最近好不好，騙的這些錢一句不提，沒事一樣，這是你有一點智慧了；看到生氣是你分別執著沒放下，這個境界在考驗你的功夫，你不及格，你還念念想著這個事情，不及格。　　節錄自：</w:t>
      </w:r>
      <w:r>
        <w:t>02-039-0072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CBF84" w14:textId="77777777" w:rsidR="00C35200" w:rsidRDefault="00C35200" w:rsidP="00C35200">
      <w:r>
        <w:separator/>
      </w:r>
    </w:p>
  </w:endnote>
  <w:endnote w:type="continuationSeparator" w:id="0">
    <w:p w14:paraId="2C955235" w14:textId="77777777" w:rsidR="00C35200" w:rsidRDefault="00C35200" w:rsidP="00C35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78F2B" w14:textId="77777777" w:rsidR="00C35200" w:rsidRDefault="00C35200" w:rsidP="00C35200">
      <w:r>
        <w:separator/>
      </w:r>
    </w:p>
  </w:footnote>
  <w:footnote w:type="continuationSeparator" w:id="0">
    <w:p w14:paraId="3C722085" w14:textId="77777777" w:rsidR="00C35200" w:rsidRDefault="00C35200" w:rsidP="00C352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200"/>
    <w:rsid w:val="00C3520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14F7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52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52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52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52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