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9EE" w:rsidRDefault="008F69EE">
      <w:r>
        <w:t>淨土大經解演義節要</w:t>
      </w:r>
      <w:r>
        <w:t>—</w:t>
      </w:r>
      <w:r>
        <w:t>讀經目的是在得定　　（第四八七集）　　檔名：</w:t>
      </w:r>
      <w:r>
        <w:t xml:space="preserve">29-519-0487 </w:t>
      </w:r>
    </w:p>
    <w:p w:rsidR="008F69EE" w:rsidRDefault="008F69EE">
      <w:pPr>
        <w:pStyle w:val="a3"/>
      </w:pPr>
      <w:r>
        <w:t xml:space="preserve">　　佛經上常說的一切法，在佛法裡是用百法做代表。相宗的《百法明門論》，把一切法歸納為這一百類，每一類都是無量無邊，都是無數無盡的。為了教學方便起見，用這個歸納的方法。我們凡夫被這個境界迷了，以為是真的，在這裡面起心動念，分別執著，這就麻煩，迷在裡頭，愈迷愈深，很不容易覺悟。有些根很利的，一接觸他就覺悟，他就回頭了，那不是一生一世的修學功夫，總得好多世的修行，才能起一點作用。理論上講很簡單，理論增長了我們的信心，迷悟只在一念，一念放下就覺悟了，就是這一念放不下。我什麼念頭都沒有，什麼念頭都沒有落在無明裡頭，還是不行。所以這個世間不少修行人，功夫不錯，能夠修到非想非非想天，無色界，以為自己入般涅槃，以為自己見性。因為什麼？他那個什麼念頭都沒有了，真的是妄想、分別、執著全沒有了，這不就見性？其實他誤會了，他並沒有真放下。可見得這個事情不簡單。走上了岔路，走上了迷途，以為是正道。到定功消失的時候煩惱起現行，這個時候怎麼樣？這時候謗佛、謗法、謗僧，佛騙了我，說我修行到妄想分別執著統統放下就見性，我全部都放下，我見了性，怎麼又會起煩惱？這誤會，走錯路子，把無明當作自性。這樣的境界怎麼辨別？無色界天裡面的境界，以及四禪天裡</w:t>
      </w:r>
      <w:r>
        <w:t>面的無想天都是相同的境界，念是沒有了，好像分別執著、起心動念都沒有，可是怎樣？心是定了，對外面的事情不知道，迷而不覺，這不是真的。真正的禪定不是這個，真正的禪定，心是定的，外面事情清清楚楚、明明白白，覺而不迷，那就是正道，正真正覺。</w:t>
      </w:r>
      <w:r>
        <w:t xml:space="preserve"> </w:t>
      </w:r>
    </w:p>
    <w:p w:rsidR="008F69EE" w:rsidRDefault="008F69EE">
      <w:pPr>
        <w:pStyle w:val="a3"/>
      </w:pPr>
      <w:r>
        <w:t xml:space="preserve">　　你所覺的，怎樣才知道它是正真？釋迦牟尼佛講的這個經典就是一個標準。你覺的那個境界，你再看看釋迦牟尼佛所講的，如果完全相同，你的覺是正真正覺。如果你所覺的跟釋迦牟尼佛講的不一樣，那就錯了，那你是邪覺，不是正覺，你錯了。所以開悟之後，經典是證明，給你作證的，做證據的。佛佛道同，開悟就真的成佛了，今佛與古佛一點差別都沒有。所以今佛如同古佛再來，這是如來的一個意思。我們在沒有開悟的時候讀經是修定，開了悟之後，讀經是來對照，我入的境界有沒有錯誤？作用不一樣。那你就想想，讀經目的是在得定，你要怎麼讀法？八萬四千法門，讀經是修定的一種法門。恭恭敬敬的閱讀，這一部經從頭念到尾，如果經的分量小，你就多念幾遍，念完從頭再念，你修定的時間就長。分量大的，像《法華》、像《楞嚴》，一天一遍，那一遍讀得很熟也得要六個小時，它分量大。《華嚴》這是最大部頭，一般念《華嚴經》的，一天念八個小時，他念得慢，敲著木魚一個字一個字念，一部《華嚴經》大概要一個多星期才能念完。念的時候恭恭敬敬，一個字一個字的念，決定不能想經典裡的意思，你一雜著妄想在裡頭，定就失掉，是來修定的。也就是戒定慧一次完成，這叫念誦，不能想意思，沒有意思。用這個方法，把你的</w:t>
      </w:r>
      <w:r>
        <w:t>妄念打掉，一天能夠定上幾個小時，沒有妄念。這樣修學個幾年，妄念自然就沒有了。到妄念沒有了，這經就不必念，方法！妄念能夠長時間不起作用，就會開悟，不定是什麼緣分，一接觸豁然大悟，有這種功效。</w:t>
      </w:r>
      <w:r>
        <w:t xml:space="preserve"> </w:t>
      </w:r>
    </w:p>
    <w:p w:rsidR="008F69EE" w:rsidRDefault="008F69EE">
      <w:pPr>
        <w:pStyle w:val="a3"/>
      </w:pPr>
      <w:r>
        <w:t xml:space="preserve">　　所以性體這個東西不生不滅，周遍法界，法界在它裡面，它比法界廣大。《楞嚴經》上一個比喻，把自性比喻作虛空，把虛空比喻一片雲彩，那雲彩在太空裡面。虛空大，還是雲彩大？佛這個比喻告訴我們，虛空在自性裡面，就像雲彩在太空。自性是真正的自己，這個要知道，學佛就是回歸自性。體無邊涯（體是自性），絕諸對待，這句話重要。對待就是什麼？對立。我們今天講相對，沒有相對的。我們今天見不了性，這也是嚴重障礙。為什麼？我們起心動念都是對立的，跟人對立，跟事對立，跟天地萬物都對立。諸佛菩薩不起心不動念、不分別不執著，所以沒有對立的念</w:t>
      </w:r>
      <w:r>
        <w:lastRenderedPageBreak/>
        <w:t>頭。我們要想成就，從這個地方下手也是很好的一個門道。見惑裡面，這五大類，身見很難斷。邊見，從邊見下手，邊見就是對待，我們要學。可是這裡頭要有理論依據，為什麼我能跟一切法不對立？你首先要肯定一切法跟我是一體，對立才能沒有。一體這個說法，佛教沒到中國來之前，我們老祖宗說過，《老子》裡面講過。老子那個時候佛法沒到中國來，老子講過，「天地與我同根，萬物與我一體」。《還源觀》上不是講這個嗎？你能說老子不是佛？他怎麼能說出這個話出來？能說出這個話出來的話，他還有對待？沒有。確確實實在心目當中，遍法界虛空界跟自己渾然一體，性德才能顯出來。</w:t>
      </w:r>
      <w:r>
        <w:t xml:space="preserve"> </w:t>
      </w:r>
    </w:p>
    <w:p w:rsidR="008F69EE" w:rsidRDefault="008F69EE">
      <w:pPr>
        <w:pStyle w:val="a3"/>
      </w:pPr>
      <w:r>
        <w:t xml:space="preserve">　　一切眾生跟我是一體，這個眾生造作罪業，誰在造？我在造。那個眾生在修善，誰在修善？我在修善。你對待一切眾生心肯定是清淨平等覺，絕對不會起心動念，清清楚楚、明明瞭瞭。修善的，幫助他增長，造惡的，要以善巧方便幫助他回頭，你不會去責備他。你有智慧、你有善巧方便幫他回頭，也就好像我們身體上，我們身體都知道這細胞堆積成的。細胞是這些分子、原子、電子，愈說就愈多。如果我們這個細胞有一部分變成病毒，那就好像什麼？我們做壞事，眾生做壞事，迷失了自性，他變成病毒。知道我們是一體，幫助他恢復正常，就沒事，不可以責備他。用什麼方法幫助他恢復正常？教學。諸佛如來天天在教學，極樂世界教學從來沒有中斷，華藏世界亦復如是。慢慢教，認真教，都回頭了。你不教，他就隨業流轉，他就變壞了。中國古人講的「近朱則赤，近墨則黑」。一個人能不受環境干擾，那是聖人，那不是凡人。凡人肯定受環境影響，這也是我們為什麼要選擇到極樂世界的原因，極樂世界環境好，純善沒有惡。所以我們縱然是惡的習氣有，帶到極樂世界，帶業往生，那一邊沒有惡緣，所以雖有惡習氣，不會發作，沒有惡緣。在那裡住的時間長久了，自自然然這個惡的習氣就沒有。惡的習氣，那個原始的惡習氣就是阿賴耶的四大</w:t>
      </w:r>
      <w:r>
        <w:t>煩惱，可以說是原始的習氣，與生俱來的。從什麼時候出現的？《還源觀》上給我們講，從一體起二用，起二用的時候就有了，就生起來。末那，四大煩惱常相隨，我見就是我執，執著身是我；我愛，貪；我慢，瞋恚；我痴。你看貪瞋痴，貪瞋痴跟我同時起來的。迷了，這是自性最早的病毒，所以佛稱這三個東西叫三毒煩惱。明心見性就沒有了，明心見性是什麼？轉煩惱成菩提，轉識成智。　　節錄自：</w:t>
      </w:r>
      <w:r>
        <w:t>02-039-0076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69EE" w:rsidRDefault="008F69EE" w:rsidP="008F69EE">
      <w:r>
        <w:separator/>
      </w:r>
    </w:p>
  </w:endnote>
  <w:endnote w:type="continuationSeparator" w:id="0">
    <w:p w:rsidR="008F69EE" w:rsidRDefault="008F69EE" w:rsidP="008F6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69EE" w:rsidRDefault="008F69EE" w:rsidP="008F69EE">
      <w:r>
        <w:separator/>
      </w:r>
    </w:p>
  </w:footnote>
  <w:footnote w:type="continuationSeparator" w:id="0">
    <w:p w:rsidR="008F69EE" w:rsidRDefault="008F69EE" w:rsidP="008F69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EE"/>
    <w:rsid w:val="008F69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9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9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9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9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