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A2E9C" w:rsidRDefault="004A2E9C">
      <w:r>
        <w:t>淨土大經解演義節要</w:t>
      </w:r>
      <w:r>
        <w:t>—</w:t>
      </w:r>
      <w:r>
        <w:t>一切眾生真的是佛嗎？　　（第五一Ｏ集）　　檔名：</w:t>
      </w:r>
      <w:r>
        <w:t xml:space="preserve">29-519-0510 </w:t>
      </w:r>
    </w:p>
    <w:p w:rsidR="004A2E9C" w:rsidRDefault="004A2E9C">
      <w:pPr>
        <w:pStyle w:val="a3"/>
      </w:pPr>
      <w:r>
        <w:t xml:space="preserve">　　一切眾生真的是佛嗎？真是佛。我們看他不是佛，是我們看錯了，佛沒看錯，這是真的。為什麼佛沒看錯？佛見的是性，性是平等的；我們為什麼看錯？我們看的是相，相不一樣。古人有個比喻，「以金作器，器器皆金」，我們看的金器，譬如你看到是戒指、手鐲、項鍊，不一樣！戒指不是手鐲，手鐲不是項鍊，我們從相上看。佛怎麼看？佛看都是黃金，戒指是黃金，手鐲也是黃金，項鍊也是，全是黃金，它平等了。著相就不見性，見性就不著相。如果我們不去著相，不要說是人，一切萬事萬物統統是本性現的，平等覺就現前了。著相就不行，千差萬別，你心裡面的妄念就多了。如果清淨平等覺，你心裡沒有妄念，沒有妄念是大受用，這真自在。所以佛告訴我們，六道凡夫著相；四聖法界雖然他不著相，他有分別，所以他也沒見性，他不著相，還有分別。必須把分別執著都放下，然後你才能做到不起心、不動念，這就見性了。佛是以平等普覺，普遍覺悟一切眾生，我們把這個話用我們現前的言語來說，佛用平等普遍幫助一切眾生覺悟的方法，這大家好懂，這叫真慈悲。</w:t>
      </w:r>
      <w:r>
        <w:t xml:space="preserve"> </w:t>
      </w:r>
    </w:p>
    <w:p w:rsidR="004A2E9C" w:rsidRDefault="004A2E9C">
      <w:pPr>
        <w:pStyle w:val="a3"/>
      </w:pPr>
      <w:r>
        <w:t xml:space="preserve">　　「普令一切眾生平等成佛之法」，這是什麼方法？這就是《無量壽經》上講的方法，這個方法簡單說就是八個字，「發菩提心，一向專念」。無論男女老少、富貴貧賤、上智下愚，用這個方法個個成佛，這平等，真平等；到達西方極樂世界，阿彌陀佛本願威神加持，個個都是阿惟越致菩薩，這叫平等成佛，跟其他的法門不一樣。這種修學的宗旨寫在經題上。這底下講出來了，「今經中發菩提心、一向專念之法，普被三根」，上中下三根。「本經謂當來一切含靈皆依此法而得度脫，正顯平等普覺之義」，這是第一個意思。這法門無比的殊勝！我們要相信佛，千萬不要有自卑感，我造業很多，罪過深重，我恐怕不能去，你就辜負阿彌陀佛了。阿彌陀佛現在幫助你一生成佛，你為什麼不敢當？那就錯了，重要的要直下承當。現在量子科學家也告訴我們，無論你過去造多麼重的罪業，你的一念轉過來的時候，全就化解了，為什麼？因為罪福不是真的，所有一切現象不是真的，一切作為也不是真的。如果真的有，那可麻煩了。這些事情從哪裡來的？都從念頭來的，你一念不覺就是惡，一念覺了就是善。</w:t>
      </w:r>
      <w:r>
        <w:t xml:space="preserve"> </w:t>
      </w:r>
    </w:p>
    <w:p w:rsidR="004A2E9C" w:rsidRDefault="004A2E9C">
      <w:pPr>
        <w:pStyle w:val="a3"/>
      </w:pPr>
      <w:r>
        <w:t xml:space="preserve">　　而且講得更深層，告訴你，沒有真正的相續相。就像我們看電影一樣，我們看電影，以前膠捲的電影，這個電影片是一張一張幻燈片。我這裡還有個道具，你看這電影片一張一張的，它是不是相續的？不是相續的，每一張不一樣，張張獨立。我們的念頭也是的，每一個念頭是獨立的，前念跟後念有相似，絕對不完全相同。如果絕對完全相同的話，江本勝做這個水實驗，應該我前念這個念頭，我用個愛心結的這個結晶，明天我還是用我這個愛心再做實驗，那個結晶應該是相同的，它為什麼不一樣？前一秒跟後一秒都不一樣。所以江本勝博士告訴我，他做了十幾年，沒有發現有兩張畫面是完全相同的，他問我為什麼？我就把佛法這個道理講給他聽，雖然你說我是一個人做，我自己的愛心，我前一秒跟後一秒不一樣，絕對找不到相同的。這在佛法裡得到證據，現在在量子科學裡面得到證據，量子科學也是這樣講的，他也是用這個底片，用這個比喻，確實如此。所以你一念覺，一念變善了，前面不善都沒有了，這叫真懺悔。為什麼你老是懺悔懺不乾淨？就是你認為我前面的罪業太重，總認為，你這個念頭一想，那個惡念又起來，沒有辦法搞乾淨。你明白這個道理，咱們的念頭念念不相同，我這一念善，前頭不想它就沒有了。為什麼老想它？錯了。</w:t>
      </w:r>
      <w:r>
        <w:t xml:space="preserve"> </w:t>
      </w:r>
    </w:p>
    <w:p w:rsidR="004A2E9C" w:rsidRDefault="004A2E9C">
      <w:pPr>
        <w:pStyle w:val="a3"/>
      </w:pPr>
      <w:r>
        <w:lastRenderedPageBreak/>
        <w:t xml:space="preserve">　　學佛的人，想什麼最好？給諸位說，想阿彌陀佛最好，為什麼？阿彌陀佛是代表自性的圓滿，代表自性的全體，一句阿彌陀佛全都包括了，不必零零散散去修那一切散善，你這是大圓滿。要學經，佛一生講了不少經，你要知道，這不是對我們說的，對當時那些人說的，那些人跟我都不相干，佛是應機說法。如果釋迦牟尼佛今年我們見了面，他對我說了這部經，那就是度我的。可是佛很慈悲，一切經都有對象，有一部經沒有對象，什麼人都合適，《無量壽經》、《阿彌陀經》。換句話說，這個經雖然是在二、三千年以前說的，我們可以說他對我說的，為什麼？平等法。其他的經不平等，有特殊對象，你根性不相同，所謂是對症下藥的；這是萬靈藥，什麼病都能治，不需要診斷的，決定能夠把你治好。這是一個普通的處方，什麼都合適。所以佛經裡面比喻作阿伽陀藥。阿伽陀是印度話，就像我們中國講的萬靈丹一樣，無論什麼毛病，你只要得到這個藥，一定能治好。　　節錄自：</w:t>
      </w:r>
      <w:r>
        <w:t>02-039-0080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A2E9C" w:rsidRDefault="004A2E9C" w:rsidP="004A2E9C">
      <w:r>
        <w:separator/>
      </w:r>
    </w:p>
  </w:endnote>
  <w:endnote w:type="continuationSeparator" w:id="0">
    <w:p w:rsidR="004A2E9C" w:rsidRDefault="004A2E9C" w:rsidP="004A2E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A2E9C" w:rsidRDefault="004A2E9C" w:rsidP="004A2E9C">
      <w:r>
        <w:separator/>
      </w:r>
    </w:p>
  </w:footnote>
  <w:footnote w:type="continuationSeparator" w:id="0">
    <w:p w:rsidR="004A2E9C" w:rsidRDefault="004A2E9C" w:rsidP="004A2E9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E9C"/>
    <w:rsid w:val="004A2E9C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A2E9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A2E9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A2E9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A2E9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277</Words>
  <Characters>1581</Characters>
  <Application>Microsoft Office Word</Application>
  <DocSecurity>0</DocSecurity>
  <Lines>13</Lines>
  <Paragraphs>3</Paragraphs>
  <ScaleCrop>false</ScaleCrop>
  <Company/>
  <LinksUpToDate>false</LinksUpToDate>
  <CharactersWithSpaces>1855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2025-10-14T11:54:00Z</dcterms:created>
  <dcterms:modified xsi:type="dcterms:W3CDTF">2025-10-14T11:54:00Z</dcterms:modified>
</cp:coreProperties>
</file>