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4DB9" w:rsidRDefault="00B44DB9">
      <w:r>
        <w:t>淨土大經解演義節要</w:t>
      </w:r>
      <w:r>
        <w:t>—</w:t>
      </w:r>
      <w:r>
        <w:t>既然是從自己心想生的，咱為什麼不生佛？　　（第五二九集）　　檔名：</w:t>
      </w:r>
      <w:r>
        <w:t xml:space="preserve">29-519-0529 </w:t>
      </w:r>
    </w:p>
    <w:p w:rsidR="00B44DB9" w:rsidRDefault="00B44DB9">
      <w:pPr>
        <w:pStyle w:val="a3"/>
      </w:pPr>
      <w:r>
        <w:t xml:space="preserve">　　自性它不是色法、不是物質，它也不是精神。經裡面給它描繪叫常寂光，常是永恆的，寂是寂靜，裡頭有清淨、有不染污、有不生滅的意思，光明，所以也稱之為大光明藏，這都是經典上對於自性的描繪，在哪裡？無處不在，無時不在。時間、空間都是它變現出來的。這就是惠能大師得淨耳根，於很短的時間聽幾句話，全都沒障礙了，都明瞭了，釋迦牟尼佛四十九年所說的一切經通達明瞭，沒有一點錯誤。說的人得陀羅尼，聽的人得淨耳根，這個教學太方便、太容易了。惠能大師座下確實有好幾個，在他會下開悟的總共有四十三個人，裡面有好幾個是這種情形。特別明顯的是作《證道歌》的永嘉大師，你看永嘉大師就是這樣的。在六祖會下一句話開悟了，開悟他就想走了。你怎麼走得那麼快？你看他回答的是非常有意思，留一晚上吧！到第二天才走，所以叫「一宿覺」。他在現在南華寺住了一個晚上，第二天走了，他本來當時就走，掉過頭就走，真開悟了。他是四十三個人裡的一個，永嘉玄覺禪師。這是我們在中國這些傳記裡面看到，出家在家都有人得到這種境界。</w:t>
      </w:r>
      <w:r>
        <w:t xml:space="preserve"> </w:t>
      </w:r>
    </w:p>
    <w:p w:rsidR="00B44DB9" w:rsidRDefault="00B44DB9">
      <w:pPr>
        <w:pStyle w:val="a3"/>
      </w:pPr>
      <w:r>
        <w:t xml:space="preserve">　　或說者時少，聽者時多。說的時候時間並不多，聽的感覺得時間很長，他聽得很多。或者是說者時多，聽者時少，這都說明時間不是定法。或說者神力延促隨宜，這是總說，講經的人他有神通，時間長短能夠隨他念頭在變化。他有個念「希望這個時間長」，它就會變長；不需要長時間，短時間聽的人就能夠契入境界，這時間就能縮短。聽者根器利鈍不一。根器利的，一剎那就能悟入；根器鈍的，必須要相當長的時間他能悟入，這就是我們常講的「一門深入，長時薰修」，這對什麼根？鈍根，利根不需要。但是六道裡面的眾生利根太少了，鈍根多，所以許許多多經論裡面所講的都是偏重在鈍根，提倡「一門深入，長時薰修」，這是對鈍根講的，不是對利根的，利根就不是這種教學法。但是利根真的一聞千悟，像惠能大師那樣，那是利根，他在很短的時間，幾句話當中，就完全通達明瞭，通達一切法。鈍根也是如此，他能夠長時薰修，十年、二十年、三十年大徹大悟。</w:t>
      </w:r>
      <w:r>
        <w:t xml:space="preserve"> </w:t>
      </w:r>
    </w:p>
    <w:p w:rsidR="00B44DB9" w:rsidRDefault="00B44DB9">
      <w:pPr>
        <w:pStyle w:val="a3"/>
      </w:pPr>
      <w:r>
        <w:t xml:space="preserve">　　為什麼根性不相同？說實實在在的話，同一個自性，哪有不相同的！是過去今生我們每個人生活環境不一樣，如果疏忽聖賢教誨都被染污了，有人染污的嚴重，有人染污得輕，不就這個道理？染污輕的根就利，染污嚴重的根就鈍。要再細細的來推，與過去生中也有關係。我們知道我們在輪迴絕不止這一世，過去生中哪一道都去過，大家都一樣，沒有例外的。你過去也做過天王、做過天神，你也變過畜生，你也墮過地獄，都一樣。可是在六道裡，人道很特殊，人道是個樞紐，生天堂得經過人道，墮三途也經過人道，出三界證菩提也得就在人道。人道是個關鍵，是個核心。在人道裡面修的善、修的福，來生到天道去享，這個享福應該換一個字更恰當，消福。你修的福，那個福報要消掉，為什麼要消掉？自性裡頭沒有這個東西，那是染污，那不是清淨。能大師說「何期自性，本自清淨」，罪福都不是清淨的，自性裡頭沒有這個東西。所以你修那麼多福報到天上去消去，享福就是消福報。你做的不善？那你到三途去消你的罪業，統統消掉了，又到人間來了，又回到這個地方來了。如果你碰到佛法，那很難得，你超越了，這是六道裡頭的真實狀況。在人道的時候，真的，隨自己的意念，哪一道都能去，可是你在哪一道，你那個業不消，你離不開那一道</w:t>
      </w:r>
      <w:r>
        <w:t>。這是根器利鈍不一。</w:t>
      </w:r>
      <w:r>
        <w:t xml:space="preserve"> </w:t>
      </w:r>
    </w:p>
    <w:p w:rsidR="00B44DB9" w:rsidRDefault="00B44DB9">
      <w:pPr>
        <w:pStyle w:val="a3"/>
      </w:pPr>
      <w:r>
        <w:lastRenderedPageBreak/>
        <w:t xml:space="preserve">　　「古謂三乘凡聖所見佛身報化，年歲短長，成佛久近，各各不同故」，這也是真的有這個現象。由此可知，佛講的那句話是真的，「一切法從心想生」，這句話太重要了。我們在一切境界當中，要常常能提得起這句話，你就不會被外頭境界轉，你就能轉境界了。一切法從心想生，誰的心想？我自己的心想。既然是從自己心想生的，咱為什麼不生佛？怎麼生佛？念佛就生佛，念念是阿彌陀佛，念念就生阿彌陀佛。《高僧傳》裡有記載，我們淨宗第二祖，唐朝的善導大師，傳記裡面記載，他老人家念佛，念一聲佛號，口裡面出一道白光，白光裡有一尊阿彌陀佛，聲聲都現佛。傳記裡面告訴我們，善導大師是阿彌陀佛再來的，那就是阿彌陀佛示現給我們看，這個示現什麼？「一念相應一念佛，念念相應念念佛」。我們念這句阿彌陀佛有沒有光、有沒有佛？有，肯定有。為什麼看不見？我們的業障沒消除，就是這個光、這個佛很淡，我們一般人看不見。善導大師念佛，光與佛大家都能看見，他的心純，純淨純善，真的念念與清淨平等覺相應，所以他現的相那麼明顯，就是這麼個道理。　　節錄自：</w:t>
      </w:r>
      <w:r>
        <w:t>02-039-0084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4DB9" w:rsidRDefault="00B44DB9" w:rsidP="00B44DB9">
      <w:r>
        <w:separator/>
      </w:r>
    </w:p>
  </w:endnote>
  <w:endnote w:type="continuationSeparator" w:id="0">
    <w:p w:rsidR="00B44DB9" w:rsidRDefault="00B44DB9" w:rsidP="00B44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4DB9" w:rsidRDefault="00B44DB9" w:rsidP="00B44DB9">
      <w:r>
        <w:separator/>
      </w:r>
    </w:p>
  </w:footnote>
  <w:footnote w:type="continuationSeparator" w:id="0">
    <w:p w:rsidR="00B44DB9" w:rsidRDefault="00B44DB9" w:rsidP="00B44D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DB9"/>
    <w:rsid w:val="00B44DB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4D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4D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4D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4D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