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25AD" w:rsidRDefault="005A25AD">
      <w:r>
        <w:t>淨土大經解演義節要</w:t>
      </w:r>
      <w:r>
        <w:t>—</w:t>
      </w:r>
      <w:r>
        <w:t>果必有因。　　（第五三Ｏ集）　　檔名：</w:t>
      </w:r>
      <w:r>
        <w:t xml:space="preserve">29-519-0530 </w:t>
      </w:r>
    </w:p>
    <w:p w:rsidR="005A25AD" w:rsidRDefault="005A25AD">
      <w:pPr>
        <w:pStyle w:val="a3"/>
      </w:pPr>
      <w:r>
        <w:t xml:space="preserve">　　下面說，「又六成就中，主成就最為主故」，這是最重要的。佛是主講人，上課主講的，沒有他，其他成就那有什麼用處？所以這一個成就比什麼都重要。下面再給我們解釋「佛」這個字，這很重要，現在的社會對佛產生嚴重的誤會，這個誤會障礙許許多多人在這一生當中把這麼好的一個機會當面錯過。因為這個機會從最小的利益來講，它能幫助你健康長壽，佛法，它能幫助你升官發財，它能幫助你破迷開悟，增長智慧。我們人間所需要的，它都幫得上忙，真能幫忙，一點不假。我初學佛的時候，老師告訴我，「佛氏門中，有求必應」。無論你求什麼，你看你求成佛都能辦得到，求人天富貴那叫雞毛蒜皮，太容易了。老師說，佛經裡面有求的理論依據、有求的道理、有求的方法，如理如法，沒有求不到的。你求，求了求不到，沒有感應，那是什麼原因？你不如法，不如理，不如法。如理如法，求不到那是你的業障很重。只要把業障懺除，你所希求的感應立刻就現前，這是真的，不是假的。從原理上來講，這是佛經永恆不變的原理，一切法從心想生，這一點不假。這個道理，現在連量子力學家都已經發現了。我相信量子科學再有個三、五年就會很普遍，這對於人類有真正的好處，真能幫助我們解決許許多多的問題。</w:t>
      </w:r>
      <w:r>
        <w:t xml:space="preserve"> </w:t>
      </w:r>
    </w:p>
    <w:p w:rsidR="005A25AD" w:rsidRDefault="005A25AD">
      <w:pPr>
        <w:pStyle w:val="a3"/>
      </w:pPr>
      <w:r>
        <w:t xml:space="preserve">　　佛教我們，現在人都求財富、聰明智慧、健康長壽，這大家要求的，佛裡頭有方法。我知道這個方法，是我學佛的那年，章嘉大師教給我的，我二十六歲。我這個命裡面很苦，命是貧賤之命，貧是沒有財富，賤是沒有社會地位，貧賤到極處。老師教我脫貧脫賤，要把它擺脫，用什麼方法？這就在教我，「佛氏門中，有求必應」。財富從哪裡得來的？財富是果報，果必有因。因是什麼？因是財布施，捨財得福。我們這命中是貧賤命，哪來的財？生活非常艱難，幾乎自顧不暇，哪有錢去布施？老師問我：一毛錢有沒有？一毛錢還可以。一塊錢行不行？一塊也很勉強，還可以，再多了就不行。老師教我，你就從一毛一塊開始，要養成一個布施的心，常常存心幫助別人。以後還懂得了，我沒有錢，我做義工。義工是內財布施，那個福報更大。錢財是外財，外財再多，福報不大；內財福報大。我用我的體力、用我的時間、用我的智慧，來為大眾服務，這叫內財布施，都屬於財布施，得財富。老師教了，我就真幹。聰明智慧是果報，因是什麼？因是法布施。法是什麼？我知道的、我懂得的，歡喜傳授給別人，歡喜教別人，別人不會我教給他，這叫法布施。法布施的果報就是增長聰明智慧。</w:t>
      </w:r>
      <w:r>
        <w:t xml:space="preserve"> </w:t>
      </w:r>
    </w:p>
    <w:p w:rsidR="005A25AD" w:rsidRDefault="005A25AD">
      <w:pPr>
        <w:pStyle w:val="a3"/>
      </w:pPr>
      <w:r>
        <w:t xml:space="preserve">　　第三種叫無畏布施，果報得健康長壽。什麼叫無畏？幫助一切苦難眾生離開恐怖畏懼，這叫無畏布施。特別是病苦，生病的時候需要人幫助，急難的時候需要人幫助，遇到別人有困難幫一把，這得健康長壽。在日常生活當中最重要的，不殺生，不吃肉。這是什麼？這是無畏布施，你不再傷害眾生。積極的，放生。放生是救命，一條魚、一個小蝦，牠也是一條命，你能幫助牠多活幾天，牠很感恩你。果報得健康長壽。我接受老師的教誨，所以你看我從開始學習不到半年，我就吃長素了。為什麼？因為我自己曉得我壽命不長，很多人給我看相算命，說我過不了四十五歲。我相信，我就把自己壽命定在四十五歲，學佛到四十五歲一定要有個成就，四十五歲之後沒有了。所以這三種布施我就很認真的學習。怎麼樣困難，施捨的心是真心，真幹。效果非常顯著，真的，從發這個心，一塊一毛去布施，二、三年之後，收入就增多，有效了。多了就多布施，愈施愈多，一點都不假，證明佛經上講的話是真的。</w:t>
      </w:r>
      <w:r>
        <w:t xml:space="preserve"> </w:t>
      </w:r>
    </w:p>
    <w:p w:rsidR="005A25AD" w:rsidRDefault="005A25AD">
      <w:pPr>
        <w:pStyle w:val="a3"/>
      </w:pPr>
      <w:r>
        <w:lastRenderedPageBreak/>
        <w:t xml:space="preserve">　　法布施，學經教。上台講經三種布施具足，講經要體力、要時間、要精神，這是什麼？內財布施；跟大家講的這是佛法經典，叫法布施；你真正把經典聽懂了，學會了，你能夠消除一切苦難，無畏布施。所以老師那時候鼓勵我講經，上台講經。他鼓勵我的時候，我害怕，我說我到台中來是聽經的，是跟你學習的，我不敢上台講經。還聽說，佛門有個傳說，說錯一個字要墮五百世野狐身，嚇到了，怎麼敢講。最後還是聽老師的。老師說是真的，說錯一個字墮野狐身，這個公案不是假的，是真的。但是講經在古時候，得要證果才能講經，沒有證果不能講經。所以中國古聖先賢給經做註解的都是證果的，不是凡人。可是現在我們這個時代，不但證果的人沒有，開悟的人都沒有。我們再不發心講，這佛法會在我們這一代滅掉了。老師提出這個話，這個話嚴重了，那怎麼辦？我們一定要發心拯救佛教，那你就一定要發心來學講經。怎麼講法，自己沒開悟？講古人的註解。那我們講錯是他註錯了，他負責任，我們不負責任。這一下把我們點醒，等於說古人註解是文言文，我們把文言文翻譯成白話文，這個我們能做得到。如果我們對文言文有困難，現在近代的法師有白話文的註解，我們就用這些。老師指定哪些人的註解可以看，為什麼？他們有修，真有修</w:t>
      </w:r>
      <w:r>
        <w:t>行，不隨便說話的。指定我看的，諦閑法師的、倓虛法師的、圓瑛法師的、興慈法師的，列了有七、八個，這些法師的東西你去看沒有錯。我們是從這個路子把這個心才發起來，學講經，所以不離開古人註解。　　節錄自：</w:t>
      </w:r>
      <w:r>
        <w:t>02-039-0084</w:t>
      </w:r>
      <w:r>
        <w:t xml:space="preserve">淨土大經解演義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25AD" w:rsidRDefault="005A25AD" w:rsidP="005A25AD">
      <w:r>
        <w:separator/>
      </w:r>
    </w:p>
  </w:endnote>
  <w:endnote w:type="continuationSeparator" w:id="0">
    <w:p w:rsidR="005A25AD" w:rsidRDefault="005A25AD" w:rsidP="005A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25AD" w:rsidRDefault="005A25AD" w:rsidP="005A25AD">
      <w:r>
        <w:separator/>
      </w:r>
    </w:p>
  </w:footnote>
  <w:footnote w:type="continuationSeparator" w:id="0">
    <w:p w:rsidR="005A25AD" w:rsidRDefault="005A25AD" w:rsidP="005A25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25AD"/>
    <w:rsid w:val="005A25AD"/>
    <w:rsid w:val="00F81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F93A7A9-D295-41F3-95F8-F85F4732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25AD"/>
    <w:pPr>
      <w:tabs>
        <w:tab w:val="center" w:pos="4513"/>
        <w:tab w:val="right" w:pos="9026"/>
      </w:tabs>
      <w:snapToGrid w:val="0"/>
      <w:jc w:val="center"/>
    </w:pPr>
    <w:rPr>
      <w:sz w:val="18"/>
      <w:szCs w:val="18"/>
    </w:rPr>
  </w:style>
  <w:style w:type="character" w:customStyle="1" w:styleId="a5">
    <w:name w:val="页眉 字符"/>
    <w:basedOn w:val="a0"/>
    <w:link w:val="a4"/>
    <w:uiPriority w:val="99"/>
    <w:rsid w:val="005A25AD"/>
    <w:rPr>
      <w:rFonts w:ascii="SimSun" w:eastAsia="SimSun" w:hAnsi="SimSun" w:cs="SimSun"/>
      <w:sz w:val="18"/>
      <w:szCs w:val="18"/>
    </w:rPr>
  </w:style>
  <w:style w:type="paragraph" w:styleId="a6">
    <w:name w:val="footer"/>
    <w:basedOn w:val="a"/>
    <w:link w:val="a7"/>
    <w:uiPriority w:val="99"/>
    <w:unhideWhenUsed/>
    <w:rsid w:val="005A25AD"/>
    <w:pPr>
      <w:tabs>
        <w:tab w:val="center" w:pos="4513"/>
        <w:tab w:val="right" w:pos="9026"/>
      </w:tabs>
      <w:snapToGrid w:val="0"/>
    </w:pPr>
    <w:rPr>
      <w:sz w:val="18"/>
      <w:szCs w:val="18"/>
    </w:rPr>
  </w:style>
  <w:style w:type="character" w:customStyle="1" w:styleId="a7">
    <w:name w:val="页脚 字符"/>
    <w:basedOn w:val="a0"/>
    <w:link w:val="a6"/>
    <w:uiPriority w:val="99"/>
    <w:rsid w:val="005A25A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2025-10-14T11:54:00Z</dcterms:created>
  <dcterms:modified xsi:type="dcterms:W3CDTF">2025-10-14T11:54:00Z</dcterms:modified>
</cp:coreProperties>
</file>