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6A4F" w14:textId="77777777" w:rsidR="009145BE" w:rsidRDefault="009145BE">
      <w:r>
        <w:t>淨土大經解演義節要</w:t>
      </w:r>
      <w:r>
        <w:t>—</w:t>
      </w:r>
      <w:r>
        <w:t>佛菩薩看我們統統是佛菩薩　　（第五五五）　　檔名：</w:t>
      </w:r>
      <w:r>
        <w:t xml:space="preserve">29-519-0555 </w:t>
      </w:r>
    </w:p>
    <w:p w14:paraId="1099194A" w14:textId="77777777" w:rsidR="009145BE" w:rsidRDefault="009145BE">
      <w:pPr>
        <w:pStyle w:val="a3"/>
      </w:pPr>
      <w:r>
        <w:t xml:space="preserve">　　這些明心見性的人，像釋迦牟尼佛，當年在世，跟我們住在一起，我們看到他，好像跟我們一樣，沒什麼差別的。不一樣，我們肉眼凡夫看佛菩薩都是肉眼凡夫，佛菩薩看我們統統是佛菩薩，各人看法不一樣。為什麼？諸佛菩薩看我們自性，你自性是佛；我們看佛菩薩是不見他的性，只見他的相，著了相，所以他跟我們凡夫沒兩樣。每一天吃飯，到外面去托缽，人家給什麼吃什麼，這我們看到的，我們沒法子理解他。他到外面托了一缽飯，這個飯不是很好吃的，可能是乞丐，人家乞丐到外面托了一點東西，《阿含經》上常常有，這飯什麼？餿了、壞了、臭了。乞丐很可憐，討了這點東西，看到佛，佛有福報，這個托了一缽飯供養佛，他修福。佛也很歡喜，當面把它吃掉，給他祝福。這飯一般人吃不下去的，佛能吃下去。佛吃的是什麼味道？天廚妙供。為什麼？境隨心轉。乞丐那個心是染污的，它骯髒；到佛的時候，佛身心清淨，它那個東西就變成最好的東西，這是真的，這不是假的，神通妙用。我們看到佛坐在菩提樹下，底下鋪的草，在那裡打坐。菩薩看到不是的，上面有寶蓋，下面金剛寶座，佛的身相不是三十二相，身有無量相、相有無量好，他看到這個。境隨心轉，相由心生，我們在經論裡面看得多了，逐漸逐漸體會到，這是真的不是</w:t>
      </w:r>
      <w:r>
        <w:t>假的。所以這是憍陳如尊者代表明心見性，在這個經上，那就是說這個經是一生明心見性的經典。那我們這一生確實沒有明心見性，但是往生到極樂世界就明心見性了。祖師大德告訴我們，「但得見彌陀，何愁不開悟」，哪有不開悟的道理！列在第一位，讓我們生起信心，對淨宗生起信心，生起願心。　　節錄自：</w:t>
      </w:r>
      <w:r>
        <w:t>02-039-0090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A23AB" w14:textId="77777777" w:rsidR="009145BE" w:rsidRDefault="009145BE" w:rsidP="009145BE">
      <w:r>
        <w:separator/>
      </w:r>
    </w:p>
  </w:endnote>
  <w:endnote w:type="continuationSeparator" w:id="0">
    <w:p w14:paraId="56B77B6B" w14:textId="77777777" w:rsidR="009145BE" w:rsidRDefault="009145BE" w:rsidP="00914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1B813" w14:textId="77777777" w:rsidR="009145BE" w:rsidRDefault="009145BE" w:rsidP="009145BE">
      <w:r>
        <w:separator/>
      </w:r>
    </w:p>
  </w:footnote>
  <w:footnote w:type="continuationSeparator" w:id="0">
    <w:p w14:paraId="1D409403" w14:textId="77777777" w:rsidR="009145BE" w:rsidRDefault="009145BE" w:rsidP="009145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5BE"/>
    <w:rsid w:val="009145B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BDEA4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45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45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45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45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