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0ED5" w:rsidRDefault="003E0ED5">
      <w:r>
        <w:t>淨土大經解演義節要</w:t>
      </w:r>
      <w:r>
        <w:t>—</w:t>
      </w:r>
      <w:r>
        <w:t>看破就解脫，結解開了　　（第五九四集）　　檔名：</w:t>
      </w:r>
      <w:r>
        <w:t xml:space="preserve">29-519-0594 </w:t>
      </w:r>
    </w:p>
    <w:p w:rsidR="003E0ED5" w:rsidRDefault="003E0ED5">
      <w:pPr>
        <w:pStyle w:val="a3"/>
      </w:pPr>
      <w:r>
        <w:t xml:space="preserve">　　末後一位第十六位，「解脫，表滅除結縛，故名解脫」，結跟縛都是煩惱的代名詞，你造作的業，無論是善業、惡業，這個東西它不遇到緣，它不會起現行，但是它在，就好像打了個結一樣沒解開。所以我們明白這個事實真相，一生要守住不跟任何人結怨，這個很重要。他跟我結怨，我不跟他結怨，就沒事。這個打結是兩方面的，這個結才打得起來，一方面放棄了，這個結打不成，對方他有結，我這裡沒有結。縛也是煩惱的代名詞，像繩索把你綑綁在一起動彈不得。這個裡面有善也有惡，其實都是惡，哪來的善？可是眾生把它當作善，什麼？情執。世間人講愛情，那就一條繩索把你綑綁在那裡動彈不得，那叫愛情。所以得看破，看破就解脫，結解開了，縛脫出了，你得大自在，所以叫解脫菩薩。下面說「如經云：身獨度脫，獲其福德，可得長壽泥洹之道。又：值斯經者，隨意所願，皆可得度」。這經裡有這麼兩句話，它表這個意思。這個經功德不可思議，值是遇到，我們遇到這部《無量壽經》，我們每天去念它，還要理解它，會念不理解效果不大，能念能解那就起作用。把你所理解的變成思想、見解，經裡面的教訓變成我們的生活行為，你就真的入《無量壽經》，真的入彌陀境界。這個經上所說的阿彌陀佛的境界，西方極樂世界的境界從哪</w:t>
      </w:r>
      <w:r>
        <w:t>裡入？就從現在就入，當下即是，自他不二。自是我們現在居住這個環境，他是西方極樂世界，是一不是二。</w:t>
      </w:r>
      <w:r>
        <w:t xml:space="preserve"> </w:t>
      </w:r>
    </w:p>
    <w:p w:rsidR="003E0ED5" w:rsidRDefault="003E0ED5">
      <w:pPr>
        <w:pStyle w:val="a3"/>
      </w:pPr>
      <w:r>
        <w:t xml:space="preserve">　　所以遇到這個經，確實隨意所願皆可得度，依照經典理論、方法、境界去修行，取西方極樂世界，想什麼時候去就什麼時候去。有人急著要去，幾天能成功？《彌陀經》上講的「若一日」，一天就能成就；「若二日、若三日」，後頭說到七日。那個七不是七天，七是表法的意思，代表圓滿，就是隨意，你喜歡哪天去就哪天去。七是隨意的意思，圓滿，愛什麼時候去就什麼時候去，想在這個世間多住幾年不礙事。為什麼？住在這個世間沒有別的事情，是為了還有些有緣人，我多住幾天把他們統統帶去，就這回事情。如果沒有人帶的話，那現在就去，住這幹什麼？毫無意義。所以懂得這個道理，古往今來，災難是個共業，幾千人、幾百人一場災難來的時候統統死了。我們沒有天眼，我們沒有宿命通，不知道這是怎麼回事情，好像上天降下的災難，也不看看這些人，哪些人該死，哪些人不該死，真有好人！好人、壞人都有，為什麼一起都遭難？有天眼通的、有宿命通他看到了，好人在這個災難裡面生天，老天很公平，他到天堂去了，他去享福去了。造作惡業的人他到下面去，餓鬼、地獄、畜生，同樣一個時候死，去處各個不相同。所以念佛的人時時刻刻把阿彌陀佛放在心上，縱然共業，一次災難當中死亡，他到極樂世界去了。你才真正把事實真相</w:t>
      </w:r>
      <w:r>
        <w:t>看出來了。</w:t>
      </w:r>
      <w:r>
        <w:t xml:space="preserve"> </w:t>
      </w:r>
    </w:p>
    <w:p w:rsidR="003E0ED5" w:rsidRDefault="003E0ED5">
      <w:pPr>
        <w:pStyle w:val="a3"/>
      </w:pPr>
      <w:r>
        <w:t xml:space="preserve">　　「身獨度脫，獲其福德」，這個福德是西方極樂世界的福德，不是我們人間天上。所以我們修福，最好是不要享福，為什麼？這福可以帶得走的。我們有個享福的心，你就出不了六道輪迴，為什麼？福報在人天。現在人間的福報衰了，我聽說天上的福報也不如過去了，這是我們可以相信的，為什麼？境隨心轉，同樣一個道理。所以有福要給別人享，我們知道這個世間，福報不如我們的人還很多，我們雖然沒福，比我們差的人很多，我們要想辦法幫助他們，多照顧他們一些，這好事情。人總是多受一點苦難有好處，警覺心高，對這個世間不再留戀，你說這多重要。如果在這個世間很享福，把極樂世界就忘掉了，「這裡不錯嘛！」對這個世間有留戀，那就是最糟</w:t>
      </w:r>
      <w:r>
        <w:lastRenderedPageBreak/>
        <w:t>糕的事情。所以寧願苦一點，有高度的警覺心，決定求生極樂世界。　　節錄自：</w:t>
      </w:r>
      <w:r>
        <w:t>02-039-0097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0ED5" w:rsidRDefault="003E0ED5" w:rsidP="003E0ED5">
      <w:r>
        <w:separator/>
      </w:r>
    </w:p>
  </w:endnote>
  <w:endnote w:type="continuationSeparator" w:id="0">
    <w:p w:rsidR="003E0ED5" w:rsidRDefault="003E0ED5" w:rsidP="003E0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0ED5" w:rsidRDefault="003E0ED5" w:rsidP="003E0ED5">
      <w:r>
        <w:separator/>
      </w:r>
    </w:p>
  </w:footnote>
  <w:footnote w:type="continuationSeparator" w:id="0">
    <w:p w:rsidR="003E0ED5" w:rsidRDefault="003E0ED5" w:rsidP="003E0E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D5"/>
    <w:rsid w:val="003E0ED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0E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0E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0E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0E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