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4910" w:rsidRDefault="00094910">
      <w:r>
        <w:t>淨土大經解演義節要</w:t>
      </w:r>
      <w:r>
        <w:t>—</w:t>
      </w:r>
      <w:r>
        <w:t>錢從哪裡來的？　　（第五九六集）　　檔名：</w:t>
      </w:r>
      <w:r>
        <w:t xml:space="preserve">29-519-0596 </w:t>
      </w:r>
    </w:p>
    <w:p w:rsidR="00094910" w:rsidRDefault="00094910">
      <w:pPr>
        <w:pStyle w:val="a3"/>
      </w:pPr>
      <w:r>
        <w:t xml:space="preserve">　　「二者，稱讚如來」。你看他這裡沒有說稱讚諸佛，這馬上就換了，他換這個名稱用意我們要清楚。經上凡是講諸佛是從相上講的，講如來是從性上講的；講諸佛是從事上講的，講如來是從理上講的，這諸位就更清楚了。稱讚是什麼？稱讚不能隨便稱讚，他沒有真正的德行不能稱讚，他有德行一定要稱讚。也就是說，這個人行善要稱讚，這個人作惡不能稱讚，他搞的是貪瞋痴慢，那怎麼可以稱讚？如果他修的是戒定智慧，這個可以稱讚，捨己為人是可以稱讚，自私自利就不能稱讚，這個要曉得。善財童子在五十三參裡面表演給我們看了，你看禮敬諸佛，他參訪的善知識，出家在家、男女老少，沒有一個不恭敬的。社會上行善的善人，對他恭敬；那個造惡的惡人，見到也恭敬，沒有分別，從相上講沒有分別。但是稱讚，就有不稱讚的，他有禮敬、有供養，沒有稱讚。最明顯的有三位善知識，勝熱婆羅門，他去參訪，有禮敬、有供養，沒有稱讚，為什麼？這個婆羅門愚痴，貪瞋痴他代表痴，愚痴，對他不稱讚；甘露火王沒有稱讚，他代表是瞋恨，脾氣很大；伐蘇蜜多女，善財童子參訪沒有稱讚，為什麼？她是妓女，代表貪愛。你看這三個人代表貪瞋痴，善財童子對他們有禮敬、有供養，沒有稱讚，這我們要懂。這個人他的心行符合，用我們中國</w:t>
      </w:r>
      <w:r>
        <w:t>話來說，「孝悌忠信、禮義廉恥」，我們稱讚；如果這個人不忠不孝、不仁不義，我們對他禮敬、供養，沒有稱讚，善財教給我們的。這就是此地用的名詞，諸佛跟如來不一樣。在佛法裡面，這個人的心行跟十善業道相應，稱讚；他要跟十惡相應，不稱讚，十惡是殺盜淫妄、貪瞋痴慢，這個不稱讚，一定要禮敬，一定要供養，這個我們要學會。</w:t>
      </w:r>
      <w:r>
        <w:t xml:space="preserve"> </w:t>
      </w:r>
    </w:p>
    <w:p w:rsidR="00094910" w:rsidRDefault="00094910">
      <w:pPr>
        <w:pStyle w:val="a3"/>
      </w:pPr>
      <w:r>
        <w:t xml:space="preserve">　　第三，「廣修供養」，這條重要！你看擺在第三條，非常非常重要。世間人不管他是哪一國人，是哪一個種族，儘管文化不相同，信仰不相同，但是求財的心相同，求智慧的心相同，求健康長壽的人相同，你看至少這三個是相同的。無論走到哪裡，你去問人，這三樣東西要不要？要。我早年住在美國，美國大城市差不多都去過，我遇到人我都問他，不同的宗教，我們這些鄰居都很熟，在一起我問他，這三樣東西要不要？要。他也不是佛教徒，問他，他要。不管信什麼教，他都要。這三樣東西從哪裡來？都是從廣修供養來的，他們不知道。十年前，一九九九年，我住在新加坡，有這麼一個緣分跟新加坡九大宗教往來，以後我們很熟了，都變成老朋友了，什麼都談。就有很多人問我，他說你們很有錢，你們錢從哪裡來的？這是真的，宗教裡面佛教確實是最有錢的，錢從哪裡來的？布施來的，愈施愈多。不要去問人要錢，儘管修布施，它就來了。我們中國民間有拜財神的，那個財神是誰？是春秋時候越國的大夫范蠡，也許一般人知道范蠡的人不多，知道西施的人很多，西施就是范蠡的妻子。年輕的時候被國王勾踐派到吳國去，在吳王夫差面前做間諜，蒐集情報。所以吳怎麼能不亡國？吳國亡了之後，她回到她自己丈夫的懷抱，也離開了勾踐，去做</w:t>
      </w:r>
      <w:r>
        <w:t>生意去了。這個人聰明，有智慧，愛國家！做出了犧牲奉獻。做生意幾年之後就發了財，發財之後把這些財物救濟給貧苦的人民，散財，到處結緣，布施、供養。布施完了，從小本生意再做起，過了二、三年又發了，你看這歷史上寫他「三聚三散」，他命裡有財。布施完了，幾年之後又發達，發得比前面還要多，發了之後再散，三聚三散，這是商人的典型，模範商人。所以中國人把他當作財神，供財神過去供范蠡。我看到台灣也拜財神，一看是誰？關公，關公與發財不相干。關公是代表義，我們十二個德目裡頭，禮義廉恥，他代表義，他並沒有代表財富。這個范蠡供養他為財神有道理，要向他學習，你就會發財。所以這布施就太重要了。想發財的人，修財布施，財不要為自己，財要為廣大群眾，你就真的發財了。</w:t>
      </w:r>
      <w:r>
        <w:t xml:space="preserve"> </w:t>
      </w:r>
    </w:p>
    <w:p w:rsidR="00094910" w:rsidRDefault="00094910">
      <w:pPr>
        <w:pStyle w:val="a3"/>
      </w:pPr>
      <w:r>
        <w:lastRenderedPageBreak/>
        <w:t xml:space="preserve">　　我們要聰明智慧，就要修法布施，法布施的果報是聰明智慧。無畏布施的果報是得健康長壽。什麼叫無畏？別人有困難的時候，有恐怖的時候，有畏懼的時候，你能夠幫助他化解，讓他身心得到平安，這叫無畏布施，這個果報得健康長壽。修無畏布施最方便的、最簡單的，採取素食，不吃眾生肉。你看眾生被殺的時候多可憐，牠沒有能力抵抗，被你殺了，被你吃了，牠的怨恨永遠不會化解。所以佛在經上有兩句名言告訴我們，「欲知世間刀兵劫」，刀兵劫是戰爭，你要想真正知道這個世間戰爭從哪裡來的，為什麼會有戰爭？如果要想這個世間永遠沒有戰爭，佛有一句話說，「除非眾生不吃肉」，眾生要不吃肉了，這個世間戰爭就沒有了。換句話說，戰爭是與我們吃肉，這是真正的第一個因素，冤冤相報，沒完沒了。所以不殺生、不吃肉，這是無畏布施。更積極的，我們看到眾生被捕的時候、被殺的時候，能夠救牠一命，用錢買過來放生，這好事情，救牠一命，牠會對你感恩戴德，這叫無畏布施。無畏布施的範圍也非常廣大，我們要懂得怎樣去修這個功德，也就是修健康長壽的功德。小動物要愛護，樹木花草要愛護，為什麼？牠都有靈性。佛門出家人戒律裡，「清淨比丘不踏生草」，草長得很好，你從它上面走過去，它會高興嗎？它不是沒有</w:t>
      </w:r>
      <w:r>
        <w:t>知覺的，它會看、會聽，懂得人的意思。不但樹木花草有受想行識，連山河大地泥沙石頭都會看、都會聽、都懂得人的意思，所以要一切恭敬，就這個道理，它不是無知，它不是死的。所以我們對一切物都要恭敬，因為物質跟精神永遠連在一起，永遠不能夠分割。一粒塵沙裡頭，這佛在經上告訴我們，現在量子力學家也發現了，這裡面有整個宇宙圓滿的信息，在一微塵裡頭。所以賢首大師講，一微塵周遍法界，出生無盡。微塵尚且如此，何況樹木花草，這一切動物？所以我們懂得這個道理，廣修供養才是真正供養自己，讓自己擁有無盡的財富、智慧、相好，都從這個地方來的。諸佛菩薩真幹。　　節錄自：</w:t>
      </w:r>
      <w:r>
        <w:t>02-039-0098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4910" w:rsidRDefault="00094910" w:rsidP="00094910">
      <w:r>
        <w:separator/>
      </w:r>
    </w:p>
  </w:endnote>
  <w:endnote w:type="continuationSeparator" w:id="0">
    <w:p w:rsidR="00094910" w:rsidRDefault="00094910" w:rsidP="00094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4910" w:rsidRDefault="00094910" w:rsidP="00094910">
      <w:r>
        <w:separator/>
      </w:r>
    </w:p>
  </w:footnote>
  <w:footnote w:type="continuationSeparator" w:id="0">
    <w:p w:rsidR="00094910" w:rsidRDefault="00094910" w:rsidP="000949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10"/>
    <w:rsid w:val="0009491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49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49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49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49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