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2C4F" w:rsidRDefault="00202C4F">
      <w:r>
        <w:t>淨土大經解演義節要</w:t>
      </w:r>
      <w:r>
        <w:t>—</w:t>
      </w:r>
      <w:r>
        <w:t>善根是堅定的信心　　（第六一二集）　　檔名：</w:t>
      </w:r>
      <w:r>
        <w:t xml:space="preserve">29-519-0612 </w:t>
      </w:r>
    </w:p>
    <w:p w:rsidR="00202C4F" w:rsidRDefault="00202C4F">
      <w:pPr>
        <w:pStyle w:val="a3"/>
      </w:pPr>
      <w:r>
        <w:t xml:space="preserve">　　「安住一切者，《會疏》云：安住者，不動義。德成不退，故曰安住。無德不具，故云一切」。在前面我們也講過這一句，從這裡看起，這是一個段落的起頭。安住，無論是初學、還是老參都非常重要，古人所謂「身安則道隆」。我們想到近代這一個世紀，沒有高僧大德出現在世間，佛法如是，世法也不例外，不但在中國，在整個世界幾乎所有的地區我們都看到。原因是什麼？這一個世紀「安住」兩個字沒有，整個世界的社會處於動盪不安的狀態，所以人心定不下來，這就很難成就。而實際上這個問題，大環境不好，這社會動亂，個人如果真的有善根、有福德，還是會有成就。善根是堅定的信心，福德是能受苦受難，這樣的人很少，不是沒有。所以佛當年滅度的時候，阿難尊者曾經問佛，佛在世，我們依你為老師，你不在世，我們依靠誰？佛說了一句話「以戒為師」，還有一句「以苦為師」。換句話說，在當前這個時代，我們能持戒、能吃苦就會有成就。具足這兩個條件，無論是處順境、處逆境，都能夠如如不動。成功的祕訣就是古大德教導我們的，「一門深入，長時薰修」。譬如在今天這個環境當中，自己能夠找一個很偏僻的地方、很落後的地方，落後的地方平安，大家不爭，沒有人來爭，肯定物質條件很差。但是好，愈差愈好，蓋個小</w:t>
      </w:r>
      <w:r>
        <w:t>茅草蓬，你送人家，人家不要，瞧不起你，這平安。</w:t>
      </w:r>
      <w:r>
        <w:t xml:space="preserve"> </w:t>
      </w:r>
    </w:p>
    <w:p w:rsidR="00202C4F" w:rsidRDefault="00202C4F">
      <w:pPr>
        <w:pStyle w:val="a3"/>
      </w:pPr>
      <w:r>
        <w:t xml:space="preserve">　　能夠安定下來十年不動，你在這個地方安住，一部經教學到底。人只要有這麼兩個條件，持戒落實《弟子規》、《感應篇》、《十善業道》，這是屬於持戒，必須要學。沒有這個，那就是沒有根，世出世間大聖大賢的根基，就在這三樣東西裡頭。這三樣東西不難，一年的時間足夠。這三樣東西不是念的、不是背的，是要每一條、每一條要把它做到的。《弟子規》一百一十三條；《感應篇》也不算多，善惡因果總共有一百九十五條；《十善業道》就是十條，前面兩個根紮下去，《十善業道》就沒有問題了。也就是說，《十善業道》的細目就是《感應篇》跟《弟子規》，這個根紮好，那你就是善男子善女人，這個條件取得。十年，這一部《無量壽經》好，每天讀一遍，如果有緣分能夠聽講更好，聽講我們現在有光碟、有網路、也有衛星電視。所以有這個緣分可以收聽，一天能夠聽四個小時以上，不能少過四個小時。其餘的時間專念阿彌陀佛，你心是定的，定上個三年、五年就得念佛三昧，再有個二、三年就很可能開悟，得三昧就是得定，定能開慧。所以真正想成就，任何環境都能修行。</w:t>
      </w:r>
      <w:r>
        <w:t xml:space="preserve"> </w:t>
      </w:r>
    </w:p>
    <w:p w:rsidR="00202C4F" w:rsidRDefault="00202C4F">
      <w:pPr>
        <w:pStyle w:val="a3"/>
      </w:pPr>
      <w:r>
        <w:t xml:space="preserve">　　在亂世大家在一起共修比較困難，像民國初年，確實那個時候真的有高僧大德真正想辦學培養後起的人才，由於戰爭，都沒有辦法做得圓滿。應慈法師辦華嚴大學，不到一年就關門；歐陽大師辦支那內學院，算是最有成就的，也只辦了兩年，就辦不下去了。戰後我在台灣，李炳南老居士在台中蓮社裡面成立一個經學班，培養講經人才，同學有二十多人，我是最後參加的，也只辦了兩年就沒有再辦，緣不容易。我學經教就在李老師這個班上學的，如果沒有這個班，確實那我們連經教這個都學不到，時間雖然不長，我還碰上了。所以，安住一切比什麼都重要。沒有機緣，我們得想辦法找機會，一個人過ㄧ個簡單清苦的日子，護持不需要很多，有一、二個熱心的護法來照顧你，就沒有問題，生活愈簡單愈好，人真正修行一天吃ㄧ餐可以，日中一食。</w:t>
      </w:r>
      <w:r>
        <w:t xml:space="preserve"> </w:t>
      </w:r>
    </w:p>
    <w:p w:rsidR="00202C4F" w:rsidRDefault="00202C4F">
      <w:pPr>
        <w:pStyle w:val="a3"/>
      </w:pPr>
      <w:r>
        <w:t xml:space="preserve">　　李炳南老居士他大概是三十多歲遇到佛法，比我還晚，我遇到佛法是二十六歲，他告訴我三十多歲。他遇到佛法不久他就過午不食，吃兩餐，又過了二、三年早餐也斷掉，一天吃ㄧ餐，一生都不變，這個很不容易，省事。自己照顧自己，吃飯自己燒，衣服自己洗，自己照顧自己，一直到九十五歲都自己照顧自己。最後的兩年，才</w:t>
      </w:r>
      <w:r>
        <w:lastRenderedPageBreak/>
        <w:t>同意由兩個學生發心照顧他，他才接受；之前有人想照顧他，不接受。我在台中跟他學教，也受他身教的影響，所以我在台中那個時候三十幾歲，我也學他一天吃ㄧ餐，我吃到第八個月我才告訴他。我說：老師，我現在一天一餐。「多久了？」八個月了。「怎麼樣？身體有沒有變化？」我說：很正常。他桌子一拍：「永遠保持下去，一生不求人。」生活簡單，需要很少，一個熱心的護法就夠了，不需要攀緣，古人講「人到無求品自高」，一定要知道節儉、惜福，比什麼都重要。所以有決心、有毅力，在動盪的社會當中，自己可以如如不動。學四大天王的廣目天王，他就是表這個意思，在動盪的時局裡，自己保持不動，一樣能成就。所以這個意思，我在此地給諸位表出來，就是「安住者，不動義」。</w:t>
      </w:r>
      <w:r>
        <w:t xml:space="preserve"> </w:t>
      </w:r>
    </w:p>
    <w:p w:rsidR="00202C4F" w:rsidRDefault="00202C4F">
      <w:pPr>
        <w:pStyle w:val="a3"/>
      </w:pPr>
      <w:r>
        <w:t xml:space="preserve">　　「德成不退」，此地講這個德就是戒定，我們能把《弟子規》、《感應篇》、《十善業》學好，完全落實在日常生活當中、處事待人接物，永遠不退心。然後一個目標、一個方向，專修淨土，這一個方向是西方極樂世界，這一個目標是見阿彌陀佛，這個心要定，決定不改變，德就成就，成就不退，那就叫安住。「無德不具，故云一切」，能夠把一切放下，那就是無德不具。我們放下世出世間一切法的執著，不但不執著，最好分別也沒有。怎麼能做到？專心在經教，一心念彌陀，這就都做到了。《華嚴經》上說「一即一切，一切即一」，這一部經具足，不但是釋迦牟尼佛四十九年所說的經教，同時圓滿具足十方三世一切如來、法身菩薩的教誨，都在這個當中。特別在像現前這種社會，抓住這一部經，一句佛號，沒有一個不成就。這個道理我們一定要懂、要明瞭，真正發心依教奉行。「前引《行願品》中，於一念中，所有行願皆得成就者」。前面曾經引《行願品》這句經文，這個地方解釋，「即是一念中，圓成行願」。圓是圓滿，成是成就，一念當中圓滿成就普賢大行、彌陀大願。「故能安住於如來一切佛果功德之法」，念佛法門圓滿代表了。　　節錄自：</w:t>
      </w:r>
      <w:r>
        <w:t>02-039-0101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2C4F" w:rsidRDefault="00202C4F" w:rsidP="00202C4F">
      <w:r>
        <w:separator/>
      </w:r>
    </w:p>
  </w:endnote>
  <w:endnote w:type="continuationSeparator" w:id="0">
    <w:p w:rsidR="00202C4F" w:rsidRDefault="00202C4F" w:rsidP="00202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2C4F" w:rsidRDefault="00202C4F" w:rsidP="00202C4F">
      <w:r>
        <w:separator/>
      </w:r>
    </w:p>
  </w:footnote>
  <w:footnote w:type="continuationSeparator" w:id="0">
    <w:p w:rsidR="00202C4F" w:rsidRDefault="00202C4F" w:rsidP="00202C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4F"/>
    <w:rsid w:val="00202C4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C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C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C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C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