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854A" w14:textId="77777777" w:rsidR="000555CD" w:rsidRDefault="000555CD">
      <w:r>
        <w:t>淨土大經解演義節要</w:t>
      </w:r>
      <w:r>
        <w:t>—</w:t>
      </w:r>
      <w:r>
        <w:t>歡歡喜喜的還債　　（第六二三集）　　檔名：</w:t>
      </w:r>
      <w:r>
        <w:t xml:space="preserve">29-519-0623 </w:t>
      </w:r>
    </w:p>
    <w:p w14:paraId="03743D74" w14:textId="77777777" w:rsidR="000555CD" w:rsidRDefault="000555CD">
      <w:pPr>
        <w:pStyle w:val="a3"/>
      </w:pPr>
      <w:r>
        <w:t xml:space="preserve">　　他們遇到諸佛世尊，你看，供養恭敬，尊重讚歎，這是修福，聞法，接受教誨是修慧。乃至無上正等菩提，這是他們修學最高的目標，一個方向、一個目標，勇猛精進，終不離佛。我們現前能不能做到？能做到。我們業障重，煩惱多，雖然沒有見到佛的報身，我們見到佛像，我們見到佛經。只要佛像不離開，佛經不離開，天天禮拜，身拜佛，口念佛，心裡面想佛，大勢至菩薩告訴我們，「憶佛念佛」，憶是心裡想佛，「現前當來必定見佛」。佛在不在身邊？在，我們業障重，看不見，我們心有感，佛就有應，佛就在我們身邊，從來沒離開過，這是佛的大慈大悲。諸佛如來發過願，「佛氏門中，不捨一人」，怎麼會把我們漏掉？不可能。常常念著佛對我們的恩德，我們要認真努力學習，佛在經典上這麼多好的寶貴教訓，認真學習就對了。</w:t>
      </w:r>
      <w:r>
        <w:t xml:space="preserve"> </w:t>
      </w:r>
    </w:p>
    <w:p w14:paraId="1D664F41" w14:textId="77777777" w:rsidR="000555CD" w:rsidRDefault="000555CD">
      <w:pPr>
        <w:pStyle w:val="a3"/>
      </w:pPr>
      <w:r>
        <w:t xml:space="preserve">　　「當知欲不離佛，須以念佛為因，如《華嚴》十地，始終不離念佛」，這句話我們要把它記住。《華嚴》十地是從初地到十地這些法身大士，四十一位法身大士特別舉出十地，就包括下面十迴向、十行、十住，沒有一個不念佛的。淨業三福裡頭最後一條，那是入佛法藏，第二條沒有入，第三條入了，「發菩提心，深信因果」。這個因果不是普通因果；普通因果，為什麼大乘菩薩才學？我們都懂普通因果，不能殺生，殺生是因，果報，果報將來你被他殺；不能偷盜，偷盜將來你要還債，還債還要附上利息，不是好事情。殺生要償命，偷盜要還錢，因果通三世，不是一世的。所以人曉得三世因果，心就定了，自然就知足。吃虧上當不怕，真的，古人講的話沒錯，「吃虧是福」，好事，不是壞事。我吃虧，他佔了便宜，來生他要還給我，他要回報。我今天歡歡喜喜的吃虧，他將來歡歡喜喜的供養，歡歡喜喜的還債，那有什麼不好？所以佔別人便宜的念頭斷掉了，傷害別人的事情不再幹，為什麼？覺悟了、明白了，知道事實真相。這些因果我們知道，菩薩不知道？當然知道。那什麼因果菩薩不知道？真的，念佛是因，成佛是果，許許多多菩薩不知道，只有普賢菩薩知道。所以往生西方極樂世界的菩薩，他們統統知道，念阿彌陀佛是因，到極樂世界成</w:t>
      </w:r>
      <w:r>
        <w:t>佛是果。阿彌陀佛這句名號，前面我們多次做了報告，本來是自性的德號。這個名號的意思，全是梵語，翻成中國字的意思，阿翻作無，彌陀翻作量，佛翻作覺，無量覺。無量覺是自性，是我們的自性，念阿彌陀佛是念我們的自性。西方極樂世界法藏菩薩成佛了，他就用無量覺做他的名號，所以念這個名號，既念了法藏成佛，又念了自性的圓滿大覺，自他不二，名號功德不可思議。所以淨業三福末後這一條「深信因果」就是說的這樁事情，深信念佛是因，成佛是果，念佛成佛，決定真實不虛，一切法從心想生。　　節錄自：</w:t>
      </w:r>
      <w:r>
        <w:t>02-039-0102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0783E" w14:textId="77777777" w:rsidR="000555CD" w:rsidRDefault="000555CD" w:rsidP="000555CD">
      <w:r>
        <w:separator/>
      </w:r>
    </w:p>
  </w:endnote>
  <w:endnote w:type="continuationSeparator" w:id="0">
    <w:p w14:paraId="6E5769B4" w14:textId="77777777" w:rsidR="000555CD" w:rsidRDefault="000555CD" w:rsidP="0005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830A8" w14:textId="77777777" w:rsidR="000555CD" w:rsidRDefault="000555CD" w:rsidP="000555CD">
      <w:r>
        <w:separator/>
      </w:r>
    </w:p>
  </w:footnote>
  <w:footnote w:type="continuationSeparator" w:id="0">
    <w:p w14:paraId="763CA37A" w14:textId="77777777" w:rsidR="000555CD" w:rsidRDefault="000555CD" w:rsidP="000555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CD"/>
    <w:rsid w:val="000555C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040B2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5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5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5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5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