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666D" w:rsidRDefault="008C666D">
      <w:r>
        <w:t>淨土大經解演義節要</w:t>
      </w:r>
      <w:r>
        <w:t>—</w:t>
      </w:r>
      <w:r>
        <w:t>從一毛、一塊開始布施　　（第六五五集）　　檔名：</w:t>
      </w:r>
      <w:r>
        <w:t xml:space="preserve">29-519-0655 </w:t>
      </w:r>
    </w:p>
    <w:p w:rsidR="008C666D" w:rsidRDefault="008C666D">
      <w:pPr>
        <w:pStyle w:val="a3"/>
      </w:pPr>
      <w:r>
        <w:t xml:space="preserve">　　方東美老教授告訴我，我跟他學哲學，他說，「釋迦牟尼佛是世界上最偉大的哲學家，佛經哲學是全世界哲學的最高峰，學佛是人生最高的享受」，這才把我過去對於宗教錯誤的觀念修正過來了。接觸到佛法，老師又告訴我：今天佛經哲學不在寺廟。我說：在哪裡？在經典。你要學佛，要從經典當中學。在過去，寺廟確實代表佛法，寺廟裡面這些出家人個個都是有德行、有學問，真的是了不起的人。但是現在他們不學了，不再學習經典，我們學佛要從經典當中學。這個指示非常重要，如果他不把這些話說在先，我到寺廟一看，一看不對，對老師就懷疑了，所以這個指示非常的明確。所以今天我們要種福田，真正知道福田在哪裡，我們看到世間有很多貧病這些眾生，他們迷而不覺，我們要去幫助他，那是種福田，救苦救難。物質上送些供養是積一點福德，但是最重要的不要忘記，要幫助他覺悟。我們給一點物質給他，他很歡喜、很感謝，很感謝他就會很用心坐下來聽你講幾句話。你要告訴他，至少要告訴他，我們為什麼這麼苦，苦是造作不善業所感得的，我們如何能夠脫離貧苦，那我們就要真正修積福德。</w:t>
      </w:r>
      <w:r>
        <w:t xml:space="preserve"> </w:t>
      </w:r>
    </w:p>
    <w:p w:rsidR="008C666D" w:rsidRDefault="008C666D">
      <w:pPr>
        <w:pStyle w:val="a3"/>
      </w:pPr>
      <w:r>
        <w:t xml:space="preserve">　　譬如我們沒有錢，窮苦的人，我那個時候也是這種示現，我年輕的時候是很貧窮，自己生活非常艱難。章嘉大師看到我這個樣子，過去生中沒修福，這一生你就該受苦，教我修財布施。我跟老師講，我生活都很困難，我哪裡有錢布施？他問我，一毛錢有沒有？一毛錢可以，還行。一塊錢可不可以？一塊錢還勉強，還行。你要有布施的心，就從一毛、一塊開始布施，你要真幹。我很聽話，因為老師的年齡是我祖父輩，對於我們這小輩非常愛護，我們很感恩，聽話，就從一毛、二毛開始布施。一毛、二毛怎麼施法？那個時候逛廟，以前不上寺廟，上寺廟幹什麼？找經書看。因為經書市面上買不到，只有寺廟裡頭有，到寺廟去找經書看。寺廟裡有些印經，拿著一個單子大家湊錢，不拘多少，一毛、二毛也可以，那我們就出一點；還有放生，這寺廟裡常常做的；有救濟，大家捐一點錢，我們隨喜一毛、二毛、一塊，就那麼一點點。常常做，常常遇到，真有心去幹，做到三、四年真有效，收入多了，多了就多做。</w:t>
      </w:r>
      <w:r>
        <w:t xml:space="preserve"> </w:t>
      </w:r>
    </w:p>
    <w:p w:rsidR="008C666D" w:rsidRDefault="008C666D">
      <w:pPr>
        <w:pStyle w:val="a3"/>
      </w:pPr>
      <w:r>
        <w:t xml:space="preserve">　　這佛法講的，愈施愈多，愈多愈要施，不能夠積，積財喪道。所以財叫通貨，像流水一樣，它流通，那邊出去了，這邊就進來了；那邊不通了，這邊也不進來了，所以古人稱它作通貨。我們明白這個道理，有多少就施多少，愈施愈多。真的孔夫子所說，七十隨心所欲不踰矩，孔夫子到這個境界。我在七十歲也差不多，七十歲的時候幾乎心想事成，想做什麼事情都成功，需要多少錢不曉得從哪裡來的它就來，就把事情辦成，也不會多也不會少，心想事成，你說這多自在！佛教的真理，不但是有道理，是真理，你只要去做，決定有效果，真的是有求必應，這是從前章嘉大師教給我的，「佛氏門中，有求必應」。當你有求而沒有感應，不是不應，你自己有業障，你能把業障消除，感應就現前，這是老師教的。怎樣把業障消除？老師教懺悔，懺悔不是在佛菩薩面前悔過，不是的，他說那是形式，要真的悔過。形式不重要，實質重要，實質是什麼？實質是不貳過，就是後不再造。知道自己錯了，以後再不會有同樣的錯誤，這叫真懺悔，這個管用，能幫助你有求必應。如果形式上的懺悔，痛哭流涕去懺悔，明天還照幹，那是假的，那個沒用處，那個不會有感應的。所以我們曉得，佛法重實質不重形式，真正懺悔是後不再造。過失只有一次，不能有重複，</w:t>
      </w:r>
      <w:r>
        <w:t>才能成就自己的德行，才能夠恢復到自己的清淨平等覺。清淨平等覺是我們的真心，果德那是</w:t>
      </w:r>
      <w:r>
        <w:lastRenderedPageBreak/>
        <w:t>智慧、無量壽、莊嚴，都在這個經的經題上。　　節錄自：</w:t>
      </w:r>
      <w:r>
        <w:t>02-039-0108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666D" w:rsidRDefault="008C666D" w:rsidP="008C666D">
      <w:r>
        <w:separator/>
      </w:r>
    </w:p>
  </w:endnote>
  <w:endnote w:type="continuationSeparator" w:id="0">
    <w:p w:rsidR="008C666D" w:rsidRDefault="008C666D" w:rsidP="008C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666D" w:rsidRDefault="008C666D" w:rsidP="008C666D">
      <w:r>
        <w:separator/>
      </w:r>
    </w:p>
  </w:footnote>
  <w:footnote w:type="continuationSeparator" w:id="0">
    <w:p w:rsidR="008C666D" w:rsidRDefault="008C666D" w:rsidP="008C6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6D"/>
    <w:rsid w:val="008C666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