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775A" w14:textId="77777777" w:rsidR="0054655F" w:rsidRDefault="0054655F">
      <w:r>
        <w:t>淨土大經解演義節要</w:t>
      </w:r>
      <w:r>
        <w:t>—</w:t>
      </w:r>
      <w:r>
        <w:t>不變隨緣，隨緣不變　　（第六七九集）　　檔名：</w:t>
      </w:r>
      <w:r>
        <w:t xml:space="preserve">29-519-0679 </w:t>
      </w:r>
    </w:p>
    <w:p w14:paraId="61A0902F" w14:textId="77777777" w:rsidR="0054655F" w:rsidRDefault="0054655F">
      <w:pPr>
        <w:pStyle w:val="a3"/>
      </w:pPr>
      <w:r>
        <w:t xml:space="preserve">　　「華嚴宗謂真如有不變與隨緣二義」，真如就是法性，真如就是實相，確實有不變、有隨緣兩種意思。「以隨緣義，變造一切諸法」，隨緣才能變造一切諸法，「故稱真如為法性」，這是隨緣。就像黃金能夠隨著我們的意思，我們把它造成種種裝飾的裝飾品，隨著人的意思，它隨緣，它變不變？它不變。不管你造成什麼東西，它的本質還是黃金，不變隨緣，隨緣也不變，所以它是真的。相呢？相是假的，因為相隨時可以變，我們喜歡什麼樣子，可以把它重新再造出來。所以稱真如為法性。「又以不變故，雖隨緣變造染淨、有情與無情種種萬法，而真如不改不變」。像我們剛才用金做比喻，金就是法性、就是真如，把它做成戒指，做成項鍊，做成手鐲，甚至做成碟子，做成茶杯，無論做什麼，黃金不變，所以它能隨緣。隨緣，實在講隨什麼緣？隨著眾生的意念，也就是隨著眾生的妄想，起無量無邊的變化，雖然起變化，它本質不變，這道理要懂。你看這個世界上動物有多少，人是動物裡的一種，植物又有多少，礦物又有多少，數不盡，這是真如隨緣，可是真如之體不變。真如之體是什麼？這上面講得很多，實相、法界、涅槃、實際，這只舉出幾個名詞，佛經上的名詞有幾十種之多，都是說一樁事情。前面跟諸位報告過，釋迦牟尼佛為什麼對於</w:t>
      </w:r>
      <w:r>
        <w:t>這樁事情說這麼多的名相？名詞術語說這麼多，他的用意就是教導我們不要執著名字相，名是假名，你曉得它的意思就行了，怎麼說都可以，是假名，幫助我們離名字相，不執著名字相，那就對了。法性，它無時不在、無處不在，它是一切萬法的本體，它不是精神現象，它也不是物質現象。雖然在，就在我們面前，我們眼睛看不到，耳朵也聽不到，六根接觸不到，它真有，六根都接觸不到，所以叫它做空。</w:t>
      </w:r>
      <w:r>
        <w:t xml:space="preserve"> </w:t>
      </w:r>
    </w:p>
    <w:p w14:paraId="67C848C4" w14:textId="77777777" w:rsidR="0054655F" w:rsidRDefault="0054655F">
      <w:pPr>
        <w:pStyle w:val="a3"/>
      </w:pPr>
      <w:r>
        <w:t xml:space="preserve">　　《般若心經》很多同學念得很熟，經上講得清楚，「色即是空，空即是色。色不異空，空不異色」，色跟空是一不是二，色空不二。我們很難懂，講的句句是真話，這是說法性跟物質的關係。法性跟精神的關係呢？《心經》後頭又說，「受想行識，亦復如是」，受想行識是精神，精神那個關係跟自性的關係，就跟物質跟自性關係是一樣的，說明物質跟精神都是法性變現出來的。法性變現出成物質，變現出成為精神，我們六根就能接觸到。接觸到的你要知道，接觸到的是法相，法性呢？法性離不開法相。就好像黃金做成首飾，我把黃金做成一個手鐲，黃金在哪裡？你拿到手鐲就是黃金。你執著手鐲，手鐲是法相，它的體、它的本質是法性，所以見相就是見性。我們見相為什麼見不到性？我們見相是執著相，著相了；性在面前，迷了，不見性。相有、性空，「色即是空，空即是色，受想行識亦復如是」，我們如何能在黃金的金鐲上看到它是空的，你就見性，這要功夫。這一般人看不到，一般人執著這是真的，這真是一隻手鐲，我們沒有看到它空。什麼人能看到？法身菩薩看到。給諸位說，阿羅漢還沒看到，阿羅漢知道，沒有看到；菩薩也知道，也沒有看到；法身菩薩看到了，「當體即空，了不可得」，真的像《般若經》上講的「凡所有相，皆是</w:t>
      </w:r>
      <w:r>
        <w:t>虛妄」，他真看到。</w:t>
      </w:r>
      <w:r>
        <w:t xml:space="preserve"> </w:t>
      </w:r>
    </w:p>
    <w:p w14:paraId="099C8469" w14:textId="77777777" w:rsidR="0054655F" w:rsidRDefault="0054655F">
      <w:pPr>
        <w:pStyle w:val="a3"/>
      </w:pPr>
      <w:r>
        <w:t xml:space="preserve">　　現在量子力學家看到，他看到這個物質現象、精神現象是什麼？無量無數的意念累積連續產生的幻相。所有物質現象、所有精神現象都是這樣的，不是真的。所以《般若經》上說，「若見諸相非相，即見如來」，那個見如來就是見性，你見到法性，你在法相上見到法性了。這個話很難懂，不是我們的常識，不是我們的經驗。譬如我們手上拿的這個，這是什麼？這是一本書，沒錯，我們見了相。那個見性的人說這什麼東西？這不是一本書，沒有書，是幾十張紙疊在這裡。他看到什麼？幾十張</w:t>
      </w:r>
      <w:r>
        <w:lastRenderedPageBreak/>
        <w:t>紙，不是一本書，幾十張紙。看到這個東西是幾十張紙放在一起的，就比這是一本書那個看法高明多了。你明白這個道理，我們看到一個人是身體；另外一個人看，這人不是身體，是一大堆幾百兆、幾千兆、幾萬兆的細胞原子聚集在一起這個東西。他沒說錯！我們看到這是房子，那個建造房子的人一看到這個東西，他沒有看到房子，看到這裡頭有多少水泥、有多少鋼筋、有多少磚頭、多少瓦塊，這麼排起來的，哪有房子？佛看跟我們看不一樣。科學家看這棟房子，這個房子是許許多多基本粒子組成的，他只看到基本粒子。量子力學家更厲害，基本粒子還太大，還可以分析，分成最小的不能再分，叫量子。這一棟房子是什麼？這是量子堆積起來的，沒有看到房子，這叫從相上見性。</w:t>
      </w:r>
      <w:r>
        <w:t xml:space="preserve"> </w:t>
      </w:r>
    </w:p>
    <w:p w14:paraId="549077A0" w14:textId="77777777" w:rsidR="0054655F" w:rsidRDefault="0054655F">
      <w:pPr>
        <w:pStyle w:val="a3"/>
      </w:pPr>
      <w:r>
        <w:t xml:space="preserve">　　你著相，相不平等；你看到性，性是平等的。用現在的話說，無論是動物、植物、礦物、山河大地，全都是量子組合的。為什麼有些組合成為固體？這物質現象；也有些組織成為液體流動的，像水一樣，流動的；有些變成氣體，這空氣也是量子組成的。量子怎麼來的？波動產生的，非常微弱而且非常快速，這個東西組成的。波動頻率不一樣，頻率慢的變成固體，頻率快一點的變成液體，再快一點的就變成氣體，大氣，頻率不相同，所以十法界依正莊嚴種種差別。實際上，所有一切現象都可以回歸到量子，基本的東西是量子，可以回歸。量子可以回歸到能量，因為量子還是物質，可以回歸到能量。這個可以來解釋，佛經上講的「不變隨緣，隨緣不變」，因為隨緣，才能夠變現出十法界依正莊嚴。　　節錄自：</w:t>
      </w:r>
      <w:r>
        <w:t>02-039-0114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D5C04" w14:textId="77777777" w:rsidR="0054655F" w:rsidRDefault="0054655F" w:rsidP="0054655F">
      <w:r>
        <w:separator/>
      </w:r>
    </w:p>
  </w:endnote>
  <w:endnote w:type="continuationSeparator" w:id="0">
    <w:p w14:paraId="3D123F71" w14:textId="77777777" w:rsidR="0054655F" w:rsidRDefault="0054655F" w:rsidP="00546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09885" w14:textId="77777777" w:rsidR="0054655F" w:rsidRDefault="0054655F" w:rsidP="0054655F">
      <w:r>
        <w:separator/>
      </w:r>
    </w:p>
  </w:footnote>
  <w:footnote w:type="continuationSeparator" w:id="0">
    <w:p w14:paraId="576B3C07" w14:textId="77777777" w:rsidR="0054655F" w:rsidRDefault="0054655F" w:rsidP="005465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5F"/>
    <w:rsid w:val="0054655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6D00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65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65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65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65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