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EB1" w:rsidRDefault="00300EB1">
      <w:r>
        <w:t>淨土大經解演義節要</w:t>
      </w:r>
      <w:r>
        <w:t>—</w:t>
      </w:r>
      <w:r>
        <w:t>一口氣不來，就是來世了　　（第六八八集）　　檔名：</w:t>
      </w:r>
      <w:r>
        <w:t xml:space="preserve">29-519-0688 </w:t>
      </w:r>
    </w:p>
    <w:p w:rsidR="00300EB1" w:rsidRDefault="00300EB1">
      <w:pPr>
        <w:pStyle w:val="a3"/>
      </w:pPr>
      <w:r>
        <w:t xml:space="preserve">　　佛經上說得沒錯，所以念念不住。因為這個事實真相，所以佛才說出，「凡所有相，皆是虛妄」、「一切有為法，如夢幻泡影」，佛才說出這個話。六百卷《大般若》總結，我給它總結成十二個字，「一切法無所有，畢竟空，不可得」。這跟你說真相，不可得你就得放下，放下你就明心見性，你就跟佛菩薩一樣了。如果真可以得到，佛菩薩勸我們放下，沒道理。佛菩薩看到事實真相，確實不可得，連這個身體都不可得，一口氣不來，就是來世了，這身體哪裡是自己的？這口氣沒有停，身體是你自己的；這口氣停了，身體就不是你自己的。所以佛家講，生命在呼吸之間。然後我們才知道，我們生生世世生活在什麼？生活在一個幻相的境界當中，完全不實在。真相是什麼？真相是空，萬法皆空，這真相。這個空不當作無講，這個空裡頭有剎那剎那生滅的幻相。因為它念念不住，所以叫它做空。　　節錄自：</w:t>
      </w:r>
      <w:r>
        <w:t>02-039-0115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0EB1" w:rsidRDefault="00300EB1" w:rsidP="00300EB1">
      <w:r>
        <w:separator/>
      </w:r>
    </w:p>
  </w:endnote>
  <w:endnote w:type="continuationSeparator" w:id="0">
    <w:p w:rsidR="00300EB1" w:rsidRDefault="00300EB1" w:rsidP="00300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0EB1" w:rsidRDefault="00300EB1" w:rsidP="00300EB1">
      <w:r>
        <w:separator/>
      </w:r>
    </w:p>
  </w:footnote>
  <w:footnote w:type="continuationSeparator" w:id="0">
    <w:p w:rsidR="00300EB1" w:rsidRDefault="00300EB1" w:rsidP="00300E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B1"/>
    <w:rsid w:val="00300EB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E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E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E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E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